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719E5A48" w:rsidR="006A64C0" w:rsidRPr="00D875C1" w:rsidRDefault="00464740" w:rsidP="005D0D3F">
      <w:pPr>
        <w:widowControl/>
        <w:tabs>
          <w:tab w:val="right" w:pos="9639"/>
        </w:tabs>
        <w:jc w:val="left"/>
        <w:rPr>
          <w:rFonts w:eastAsia="MS Mincho" w:cs="Arial"/>
          <w:kern w:val="0"/>
          <w:sz w:val="22"/>
          <w:szCs w:val="22"/>
        </w:rPr>
      </w:pPr>
      <w:bookmarkStart w:id="0" w:name="OLE_LINK1"/>
      <w:r w:rsidRPr="00D875C1">
        <w:rPr>
          <w:rFonts w:eastAsia="MS Mincho" w:cs="Arial"/>
          <w:kern w:val="0"/>
          <w:sz w:val="22"/>
          <w:szCs w:val="22"/>
        </w:rPr>
        <w:t>3GPP TSG-RAN WG2 Meeting #10</w:t>
      </w:r>
      <w:r w:rsidR="00AC2C7B">
        <w:rPr>
          <w:rFonts w:eastAsia="MS Mincho" w:cs="Arial"/>
          <w:kern w:val="0"/>
          <w:sz w:val="22"/>
          <w:szCs w:val="22"/>
        </w:rPr>
        <w:t>9</w:t>
      </w:r>
      <w:r w:rsidR="00371A49">
        <w:rPr>
          <w:rFonts w:eastAsia="MS Mincho" w:cs="Arial"/>
          <w:kern w:val="0"/>
          <w:sz w:val="22"/>
          <w:szCs w:val="22"/>
        </w:rPr>
        <w:t xml:space="preserve"> </w:t>
      </w:r>
      <w:r w:rsidR="00371A49" w:rsidRPr="00371A49">
        <w:rPr>
          <w:rFonts w:eastAsia="MS Mincho" w:cs="Arial"/>
          <w:kern w:val="0"/>
          <w:sz w:val="22"/>
          <w:szCs w:val="22"/>
        </w:rPr>
        <w:t>electronic</w:t>
      </w:r>
      <w:r w:rsidR="006A64C0" w:rsidRPr="00D875C1">
        <w:rPr>
          <w:rFonts w:eastAsia="MS Mincho" w:cs="Arial"/>
          <w:kern w:val="0"/>
          <w:sz w:val="22"/>
          <w:szCs w:val="22"/>
        </w:rPr>
        <w:tab/>
      </w:r>
      <w:r w:rsidR="006A64C0" w:rsidRPr="005B27E1">
        <w:rPr>
          <w:rFonts w:eastAsia="MS Mincho" w:cs="Arial"/>
          <w:kern w:val="0"/>
          <w:sz w:val="22"/>
          <w:szCs w:val="22"/>
        </w:rPr>
        <w:t>R2-</w:t>
      </w:r>
      <w:r w:rsidR="00AC2C7B" w:rsidRPr="005B27E1">
        <w:rPr>
          <w:rFonts w:eastAsia="MS Mincho" w:cs="Arial"/>
          <w:kern w:val="0"/>
          <w:sz w:val="22"/>
          <w:szCs w:val="22"/>
        </w:rPr>
        <w:t>200</w:t>
      </w:r>
      <w:r w:rsidR="005B27E1" w:rsidRPr="005B27E1">
        <w:rPr>
          <w:rFonts w:eastAsia="MS Mincho" w:cs="Arial"/>
          <w:kern w:val="0"/>
          <w:sz w:val="22"/>
          <w:szCs w:val="22"/>
        </w:rPr>
        <w:t>0771</w:t>
      </w:r>
    </w:p>
    <w:bookmarkEnd w:id="0"/>
    <w:p w14:paraId="763D985E" w14:textId="77777777" w:rsidR="00371A49" w:rsidRPr="00371A49" w:rsidRDefault="00371A49" w:rsidP="00371A49">
      <w:pPr>
        <w:tabs>
          <w:tab w:val="left" w:pos="1701"/>
          <w:tab w:val="right" w:pos="9923"/>
        </w:tabs>
        <w:spacing w:before="120"/>
        <w:rPr>
          <w:rFonts w:eastAsia="MS Mincho" w:cs="Arial"/>
          <w:kern w:val="0"/>
          <w:sz w:val="22"/>
          <w:szCs w:val="22"/>
        </w:rPr>
      </w:pPr>
      <w:r w:rsidRPr="00371A49">
        <w:rPr>
          <w:rFonts w:eastAsia="MS Mincho" w:cs="Arial"/>
          <w:kern w:val="0"/>
          <w:sz w:val="22"/>
          <w:szCs w:val="22"/>
        </w:rPr>
        <w:t>Elbonia, 24 Feb – 6 Mar 2020</w:t>
      </w:r>
    </w:p>
    <w:p w14:paraId="49FA7468" w14:textId="394D4F1F" w:rsidR="006A64C0" w:rsidRPr="00D875C1" w:rsidRDefault="006A64C0" w:rsidP="006A64C0">
      <w:pPr>
        <w:widowControl/>
        <w:tabs>
          <w:tab w:val="right" w:pos="9639"/>
        </w:tabs>
        <w:jc w:val="left"/>
        <w:rPr>
          <w:rFonts w:eastAsia="MS Mincho" w:cs="Arial"/>
          <w:kern w:val="0"/>
          <w:sz w:val="22"/>
          <w:szCs w:val="22"/>
        </w:rPr>
      </w:pPr>
    </w:p>
    <w:p w14:paraId="28509CC3" w14:textId="2E48A135"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AC2C7B">
        <w:rPr>
          <w:rFonts w:eastAsia="MS Gothic" w:cs="Arial"/>
          <w:kern w:val="0"/>
          <w:sz w:val="22"/>
          <w:szCs w:val="22"/>
          <w:lang w:eastAsia="en-US"/>
        </w:rPr>
        <w:t>6</w:t>
      </w:r>
      <w:r w:rsidRPr="00011C74">
        <w:rPr>
          <w:rFonts w:eastAsia="MS Gothic" w:cs="Arial"/>
          <w:kern w:val="0"/>
          <w:sz w:val="22"/>
          <w:szCs w:val="22"/>
          <w:lang w:eastAsia="en-US"/>
        </w:rPr>
        <w:t>.</w:t>
      </w:r>
      <w:r w:rsidR="00961B62" w:rsidRPr="00011C74">
        <w:rPr>
          <w:rFonts w:eastAsia="MS Gothic" w:cs="Arial"/>
          <w:kern w:val="0"/>
          <w:sz w:val="22"/>
          <w:szCs w:val="22"/>
          <w:lang w:eastAsia="en-US"/>
        </w:rPr>
        <w:t>2.</w:t>
      </w:r>
      <w:r w:rsidR="00371A49">
        <w:rPr>
          <w:rFonts w:eastAsia="MS Gothic" w:cs="Arial"/>
          <w:kern w:val="0"/>
          <w:sz w:val="22"/>
          <w:szCs w:val="22"/>
          <w:lang w:eastAsia="en-US"/>
        </w:rPr>
        <w:t>2</w:t>
      </w:r>
      <w:r w:rsidR="00464740" w:rsidRPr="00011C74">
        <w:rPr>
          <w:rFonts w:eastAsia="MS Gothic" w:cs="Arial"/>
          <w:kern w:val="0"/>
          <w:sz w:val="22"/>
          <w:szCs w:val="22"/>
          <w:lang w:eastAsia="en-US"/>
        </w:rPr>
        <w:t>.1</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5EA41D5C"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322BA6" w:rsidRPr="00322BA6">
        <w:rPr>
          <w:rFonts w:eastAsia="MS Gothic" w:cs="Arial"/>
          <w:kern w:val="0"/>
          <w:sz w:val="22"/>
          <w:szCs w:val="22"/>
          <w:lang w:eastAsia="en-US"/>
        </w:rPr>
        <w:t>RA procedure considering SSBs with QCL relationship</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7FAA0B7D" w14:textId="77777777" w:rsidR="009F348B" w:rsidRDefault="00AC2C7B" w:rsidP="00AC2C7B">
      <w:pPr>
        <w:pStyle w:val="a7"/>
        <w:overflowPunct w:val="0"/>
        <w:autoSpaceDE w:val="0"/>
        <w:autoSpaceDN w:val="0"/>
        <w:adjustRightInd w:val="0"/>
        <w:spacing w:after="120"/>
        <w:jc w:val="both"/>
        <w:textAlignment w:val="baseline"/>
        <w:rPr>
          <w:rFonts w:eastAsiaTheme="minorEastAsia"/>
          <w:b w:val="0"/>
          <w:sz w:val="22"/>
          <w:szCs w:val="22"/>
          <w:lang w:eastAsia="zh-CN"/>
        </w:rPr>
      </w:pPr>
      <w:r w:rsidRPr="00AC2C7B">
        <w:rPr>
          <w:rFonts w:eastAsiaTheme="minorEastAsia"/>
          <w:b w:val="0"/>
          <w:sz w:val="22"/>
          <w:szCs w:val="22"/>
          <w:lang w:eastAsia="zh-CN"/>
        </w:rPr>
        <w:t xml:space="preserve">In order to relieve LBT impact on SSB transmission, RAN1 increases the maximum number of SSB candidate positions in one period (e.g. DRS transmission window) where more than one SSB have QCL relationship. </w:t>
      </w:r>
    </w:p>
    <w:p w14:paraId="4E671466" w14:textId="7446EFEC" w:rsidR="00AC2C7B" w:rsidRPr="00AC2C7B" w:rsidRDefault="00AC2C7B" w:rsidP="00AC2C7B">
      <w:pPr>
        <w:pStyle w:val="a7"/>
        <w:overflowPunct w:val="0"/>
        <w:autoSpaceDE w:val="0"/>
        <w:autoSpaceDN w:val="0"/>
        <w:adjustRightInd w:val="0"/>
        <w:spacing w:after="120"/>
        <w:jc w:val="both"/>
        <w:textAlignment w:val="baseline"/>
        <w:rPr>
          <w:rFonts w:eastAsiaTheme="minorEastAsia"/>
          <w:b w:val="0"/>
          <w:sz w:val="22"/>
          <w:szCs w:val="22"/>
          <w:lang w:eastAsia="zh-CN"/>
        </w:rPr>
      </w:pPr>
      <w:r w:rsidRPr="00AC2C7B">
        <w:rPr>
          <w:rFonts w:eastAsiaTheme="minorEastAsia"/>
          <w:b w:val="0"/>
          <w:sz w:val="22"/>
          <w:szCs w:val="22"/>
          <w:lang w:eastAsia="zh-CN"/>
        </w:rPr>
        <w:t>In previous meetings, RAN1 has made some agreements regarding this enhancement</w:t>
      </w:r>
      <w:r w:rsidR="009F348B">
        <w:rPr>
          <w:rFonts w:eastAsiaTheme="minorEastAsia"/>
          <w:b w:val="0"/>
          <w:sz w:val="22"/>
          <w:szCs w:val="22"/>
          <w:lang w:eastAsia="zh-CN"/>
        </w:rPr>
        <w:t>:</w:t>
      </w:r>
    </w:p>
    <w:tbl>
      <w:tblPr>
        <w:tblStyle w:val="af"/>
        <w:tblW w:w="0" w:type="auto"/>
        <w:tblLook w:val="04A0" w:firstRow="1" w:lastRow="0" w:firstColumn="1" w:lastColumn="0" w:noHBand="0" w:noVBand="1"/>
      </w:tblPr>
      <w:tblGrid>
        <w:gridCol w:w="9742"/>
      </w:tblGrid>
      <w:tr w:rsidR="00002AA1" w:rsidRPr="00002AA1" w14:paraId="629F4469" w14:textId="77777777" w:rsidTr="00002AA1">
        <w:trPr>
          <w:trHeight w:val="3869"/>
        </w:trPr>
        <w:tc>
          <w:tcPr>
            <w:tcW w:w="9742" w:type="dxa"/>
          </w:tcPr>
          <w:p w14:paraId="42F89121" w14:textId="77777777" w:rsidR="00002AA1" w:rsidRPr="0029163D" w:rsidRDefault="00002AA1" w:rsidP="00B03815">
            <w:pPr>
              <w:widowControl/>
              <w:overflowPunct w:val="0"/>
              <w:autoSpaceDE w:val="0"/>
              <w:autoSpaceDN w:val="0"/>
              <w:adjustRightInd w:val="0"/>
              <w:spacing w:line="288" w:lineRule="auto"/>
              <w:contextualSpacing/>
              <w:jc w:val="left"/>
              <w:textAlignment w:val="baseline"/>
              <w:rPr>
                <w:rFonts w:ascii="Times New Roman" w:eastAsia="MS Mincho" w:hAnsi="Times New Roman"/>
                <w:b w:val="0"/>
                <w:kern w:val="0"/>
                <w:sz w:val="22"/>
                <w:szCs w:val="22"/>
              </w:rPr>
            </w:pPr>
            <w:r w:rsidRPr="0029163D">
              <w:rPr>
                <w:rFonts w:ascii="Times New Roman" w:eastAsia="SimSun" w:hAnsi="Times New Roman"/>
                <w:b w:val="0"/>
                <w:kern w:val="0"/>
                <w:sz w:val="22"/>
                <w:szCs w:val="22"/>
              </w:rPr>
              <w:t>For a serving cell, UE may assume a QCL relation between SS/PBCH blocks which are detected across DRS transmission windows and have the same value of modulo(A, Q), once Q is known to the UE</w:t>
            </w:r>
          </w:p>
          <w:p w14:paraId="54E47288" w14:textId="77777777" w:rsidR="00002AA1" w:rsidRPr="0029163D" w:rsidRDefault="00002AA1" w:rsidP="00B03815">
            <w:pPr>
              <w:widowControl/>
              <w:numPr>
                <w:ilvl w:val="0"/>
                <w:numId w:val="15"/>
              </w:numPr>
              <w:spacing w:line="288" w:lineRule="auto"/>
              <w:contextualSpacing/>
              <w:jc w:val="left"/>
              <w:rPr>
                <w:rFonts w:ascii="Times New Roman" w:eastAsia="MS Mincho" w:hAnsi="Times New Roman"/>
                <w:b w:val="0"/>
                <w:kern w:val="0"/>
                <w:sz w:val="22"/>
                <w:szCs w:val="22"/>
              </w:rPr>
            </w:pPr>
            <w:r w:rsidRPr="0029163D">
              <w:rPr>
                <w:rFonts w:ascii="Times New Roman" w:eastAsia="SimSun" w:hAnsi="Times New Roman"/>
                <w:b w:val="0"/>
                <w:kern w:val="0"/>
                <w:sz w:val="22"/>
                <w:szCs w:val="22"/>
              </w:rPr>
              <w:t>FFS: A is the SSB candidate position index and/or PBCH DMRS sequence index</w:t>
            </w:r>
          </w:p>
          <w:p w14:paraId="5B0AB98D" w14:textId="77777777" w:rsidR="00002AA1" w:rsidRPr="0029163D" w:rsidRDefault="00002AA1" w:rsidP="00B03815">
            <w:pPr>
              <w:widowControl/>
              <w:numPr>
                <w:ilvl w:val="0"/>
                <w:numId w:val="15"/>
              </w:numPr>
              <w:spacing w:line="288" w:lineRule="auto"/>
              <w:contextualSpacing/>
              <w:jc w:val="left"/>
              <w:rPr>
                <w:rFonts w:ascii="Times New Roman" w:eastAsia="MS Mincho" w:hAnsi="Times New Roman"/>
                <w:b w:val="0"/>
                <w:kern w:val="0"/>
                <w:sz w:val="22"/>
                <w:szCs w:val="22"/>
              </w:rPr>
            </w:pPr>
            <w:r w:rsidRPr="0029163D">
              <w:rPr>
                <w:rFonts w:ascii="Times New Roman" w:eastAsia="MS Mincho" w:hAnsi="Times New Roman"/>
                <w:b w:val="0"/>
                <w:kern w:val="0"/>
                <w:sz w:val="22"/>
                <w:szCs w:val="22"/>
              </w:rPr>
              <w:t xml:space="preserve">FFS: How Q is indicated or determined </w:t>
            </w:r>
          </w:p>
          <w:p w14:paraId="457D3083" w14:textId="77777777" w:rsidR="00002AA1" w:rsidRPr="0029163D" w:rsidRDefault="00002AA1" w:rsidP="00B03815">
            <w:pPr>
              <w:widowControl/>
              <w:numPr>
                <w:ilvl w:val="0"/>
                <w:numId w:val="15"/>
              </w:numPr>
              <w:spacing w:line="288" w:lineRule="auto"/>
              <w:contextualSpacing/>
              <w:jc w:val="left"/>
              <w:rPr>
                <w:rFonts w:ascii="Times New Roman" w:eastAsia="MS Mincho" w:hAnsi="Times New Roman"/>
                <w:b w:val="0"/>
                <w:kern w:val="0"/>
                <w:sz w:val="22"/>
                <w:szCs w:val="22"/>
              </w:rPr>
            </w:pPr>
            <w:r w:rsidRPr="0029163D">
              <w:rPr>
                <w:rFonts w:ascii="Times New Roman" w:eastAsia="SimSun" w:hAnsi="Times New Roman"/>
                <w:b w:val="0"/>
                <w:kern w:val="0"/>
                <w:sz w:val="22"/>
                <w:szCs w:val="22"/>
              </w:rPr>
              <w:t>FFS: Restriction on the range of Q.</w:t>
            </w:r>
          </w:p>
          <w:p w14:paraId="6EBAE6B5" w14:textId="77777777" w:rsidR="00002AA1" w:rsidRPr="0029163D" w:rsidRDefault="00002AA1" w:rsidP="00B03815">
            <w:pPr>
              <w:widowControl/>
              <w:overflowPunct w:val="0"/>
              <w:autoSpaceDE w:val="0"/>
              <w:autoSpaceDN w:val="0"/>
              <w:adjustRightInd w:val="0"/>
              <w:spacing w:line="288" w:lineRule="auto"/>
              <w:contextualSpacing/>
              <w:jc w:val="left"/>
              <w:textAlignment w:val="baseline"/>
              <w:rPr>
                <w:rFonts w:ascii="Times New Roman" w:eastAsia="MS Mincho" w:hAnsi="Times New Roman"/>
                <w:b w:val="0"/>
                <w:kern w:val="0"/>
                <w:sz w:val="22"/>
                <w:szCs w:val="22"/>
              </w:rPr>
            </w:pPr>
            <w:r w:rsidRPr="0029163D">
              <w:rPr>
                <w:rFonts w:ascii="Times New Roman" w:eastAsia="SimSun" w:hAnsi="Times New Roman"/>
                <w:b w:val="0"/>
                <w:kern w:val="0"/>
                <w:sz w:val="22"/>
                <w:szCs w:val="22"/>
              </w:rPr>
              <w:t>Note: Neighbor cell RRM measurements will be addressed separately</w:t>
            </w:r>
          </w:p>
          <w:p w14:paraId="133194C9" w14:textId="77777777" w:rsidR="00002AA1" w:rsidRPr="0029163D" w:rsidRDefault="00002AA1" w:rsidP="00B03815">
            <w:pPr>
              <w:widowControl/>
              <w:overflowPunct w:val="0"/>
              <w:autoSpaceDE w:val="0"/>
              <w:autoSpaceDN w:val="0"/>
              <w:adjustRightInd w:val="0"/>
              <w:spacing w:line="276" w:lineRule="auto"/>
              <w:contextualSpacing/>
              <w:jc w:val="left"/>
              <w:textAlignment w:val="baseline"/>
              <w:rPr>
                <w:rFonts w:ascii="Times New Roman" w:eastAsia="SimSun" w:hAnsi="Times New Roman"/>
                <w:b w:val="0"/>
                <w:kern w:val="0"/>
                <w:sz w:val="22"/>
                <w:szCs w:val="22"/>
              </w:rPr>
            </w:pPr>
            <w:r w:rsidRPr="0029163D">
              <w:rPr>
                <w:rFonts w:ascii="Times New Roman" w:eastAsia="SimSun" w:hAnsi="Times New Roman"/>
                <w:b w:val="0"/>
                <w:kern w:val="0"/>
                <w:sz w:val="22"/>
                <w:szCs w:val="22"/>
              </w:rPr>
              <w:t>For purposes of SSB QCL derivation, the following values of Q are supported: {1, 2, 4, 8}.</w:t>
            </w:r>
          </w:p>
          <w:p w14:paraId="70258D34" w14:textId="77777777" w:rsidR="00002AA1" w:rsidRPr="0029163D" w:rsidRDefault="00002AA1" w:rsidP="00B03815">
            <w:pPr>
              <w:widowControl/>
              <w:numPr>
                <w:ilvl w:val="0"/>
                <w:numId w:val="13"/>
              </w:numPr>
              <w:spacing w:line="276" w:lineRule="auto"/>
              <w:contextualSpacing/>
              <w:jc w:val="left"/>
              <w:rPr>
                <w:rFonts w:ascii="Times New Roman" w:eastAsia="SimSun" w:hAnsi="Times New Roman"/>
                <w:b w:val="0"/>
                <w:kern w:val="0"/>
                <w:sz w:val="22"/>
                <w:szCs w:val="22"/>
              </w:rPr>
            </w:pPr>
            <w:r w:rsidRPr="0029163D">
              <w:rPr>
                <w:rFonts w:ascii="Times New Roman" w:eastAsia="SimSun" w:hAnsi="Times New Roman"/>
                <w:b w:val="0"/>
                <w:kern w:val="0"/>
                <w:sz w:val="22"/>
                <w:szCs w:val="22"/>
              </w:rPr>
              <w:t>FFS: Further down-selection of allowed values.</w:t>
            </w:r>
          </w:p>
          <w:p w14:paraId="6BA6E7D8" w14:textId="77777777" w:rsidR="00002AA1" w:rsidRPr="0029163D" w:rsidRDefault="00002AA1" w:rsidP="00B03815">
            <w:pPr>
              <w:widowControl/>
              <w:spacing w:line="288" w:lineRule="auto"/>
              <w:contextualSpacing/>
              <w:jc w:val="left"/>
              <w:rPr>
                <w:rFonts w:ascii="Times New Roman" w:eastAsia="Batang" w:hAnsi="Times New Roman"/>
                <w:b w:val="0"/>
                <w:kern w:val="0"/>
                <w:sz w:val="22"/>
                <w:szCs w:val="22"/>
              </w:rPr>
            </w:pPr>
            <w:r w:rsidRPr="0029163D">
              <w:rPr>
                <w:rFonts w:ascii="Times New Roman" w:eastAsia="Batang" w:hAnsi="Times New Roman"/>
                <w:b w:val="0"/>
                <w:kern w:val="0"/>
                <w:sz w:val="22"/>
                <w:szCs w:val="22"/>
                <w:lang w:eastAsia="en-US"/>
              </w:rPr>
              <w:t xml:space="preserve">For a cell (either serving or a neighbour cell), </w:t>
            </w:r>
            <w:r w:rsidRPr="0029163D">
              <w:rPr>
                <w:rFonts w:ascii="Times New Roman" w:eastAsia="Batang" w:hAnsi="Times New Roman"/>
                <w:b w:val="0"/>
                <w:kern w:val="0"/>
                <w:sz w:val="22"/>
                <w:szCs w:val="22"/>
              </w:rPr>
              <w:t>UE may assume a QCL relation between SS/PBCH blocks within or across DRS transmission or measurement windows that have the same value of modulo(A, Q), once Q is known to the UE</w:t>
            </w:r>
          </w:p>
          <w:p w14:paraId="7D192F4B" w14:textId="77777777" w:rsidR="00002AA1" w:rsidRPr="0029163D" w:rsidRDefault="00002AA1" w:rsidP="00B03815">
            <w:pPr>
              <w:widowControl/>
              <w:numPr>
                <w:ilvl w:val="0"/>
                <w:numId w:val="13"/>
              </w:numPr>
              <w:spacing w:line="276" w:lineRule="auto"/>
              <w:contextualSpacing/>
              <w:jc w:val="left"/>
              <w:rPr>
                <w:rFonts w:ascii="Times New Roman" w:eastAsia="SimSun" w:hAnsi="Times New Roman"/>
                <w:b w:val="0"/>
                <w:kern w:val="0"/>
                <w:sz w:val="22"/>
                <w:szCs w:val="22"/>
              </w:rPr>
            </w:pPr>
            <w:r w:rsidRPr="0029163D">
              <w:rPr>
                <w:rFonts w:ascii="Times New Roman" w:eastAsia="SimSun" w:hAnsi="Times New Roman"/>
                <w:b w:val="0"/>
                <w:kern w:val="0"/>
                <w:sz w:val="22"/>
                <w:szCs w:val="22"/>
              </w:rPr>
              <w:t>A is the PBCH DMRS sequence index.</w:t>
            </w:r>
          </w:p>
          <w:p w14:paraId="4D2013AA" w14:textId="4A384AC1" w:rsidR="00002AA1" w:rsidRPr="00002AA1" w:rsidRDefault="00002AA1" w:rsidP="00B03815">
            <w:pPr>
              <w:numPr>
                <w:ilvl w:val="0"/>
                <w:numId w:val="13"/>
              </w:numPr>
              <w:spacing w:line="276" w:lineRule="auto"/>
              <w:contextualSpacing/>
              <w:jc w:val="left"/>
              <w:rPr>
                <w:rFonts w:ascii="Times New Roman" w:eastAsia="MS Mincho" w:hAnsi="Times New Roman"/>
                <w:b w:val="0"/>
                <w:kern w:val="0"/>
                <w:sz w:val="20"/>
                <w:szCs w:val="20"/>
              </w:rPr>
            </w:pPr>
            <w:r w:rsidRPr="0029163D">
              <w:rPr>
                <w:rFonts w:ascii="Times New Roman" w:eastAsia="SimSun" w:hAnsi="Times New Roman"/>
                <w:b w:val="0"/>
                <w:kern w:val="0"/>
                <w:sz w:val="22"/>
                <w:szCs w:val="22"/>
              </w:rPr>
              <w:t>Note: This agreement extends a prior agreement for serving cells on QCL relation between SS/PBCH blocks to neighbour cells</w:t>
            </w:r>
          </w:p>
        </w:tc>
      </w:tr>
    </w:tbl>
    <w:p w14:paraId="5E59C6F2" w14:textId="616A9A18" w:rsidR="00AC2C7B" w:rsidRPr="00AC2C7B" w:rsidRDefault="00AC2C7B" w:rsidP="00AC2C7B">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76270E6B" w14:textId="7D8B26BB" w:rsidR="00AC2C7B" w:rsidRPr="00AC2C7B" w:rsidRDefault="00AC2C7B" w:rsidP="00AC2C7B">
      <w:pPr>
        <w:pStyle w:val="a7"/>
        <w:overflowPunct w:val="0"/>
        <w:autoSpaceDE w:val="0"/>
        <w:autoSpaceDN w:val="0"/>
        <w:adjustRightInd w:val="0"/>
        <w:spacing w:after="120"/>
        <w:jc w:val="both"/>
        <w:textAlignment w:val="baseline"/>
        <w:rPr>
          <w:rFonts w:eastAsiaTheme="minorEastAsia"/>
          <w:b w:val="0"/>
          <w:sz w:val="22"/>
          <w:szCs w:val="22"/>
          <w:lang w:eastAsia="zh-CN"/>
        </w:rPr>
      </w:pPr>
      <w:r w:rsidRPr="00AC2C7B">
        <w:rPr>
          <w:rFonts w:eastAsiaTheme="minorEastAsia"/>
          <w:b w:val="0"/>
          <w:sz w:val="22"/>
          <w:szCs w:val="22"/>
          <w:lang w:eastAsia="zh-CN"/>
        </w:rPr>
        <w:t>In this contribution, we would like to discuss the impact to RA procedure based on RAN1 agreements and some proposals are provided.</w:t>
      </w:r>
    </w:p>
    <w:p w14:paraId="10088FA9" w14:textId="53E48781" w:rsidR="006A64C0" w:rsidRPr="00CC75E1" w:rsidRDefault="00A079FA"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Discussion</w:t>
      </w:r>
    </w:p>
    <w:p w14:paraId="4D7BFEE7" w14:textId="77777777" w:rsidR="009F348B" w:rsidRDefault="009F348B" w:rsidP="009F348B">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According to </w:t>
      </w:r>
      <w:r w:rsidRPr="009F348B">
        <w:rPr>
          <w:rFonts w:eastAsiaTheme="minorEastAsia"/>
          <w:b w:val="0"/>
          <w:sz w:val="22"/>
          <w:szCs w:val="22"/>
          <w:lang w:eastAsia="zh-CN"/>
        </w:rPr>
        <w:t xml:space="preserve">RAN1 </w:t>
      </w:r>
      <w:r>
        <w:rPr>
          <w:rFonts w:eastAsiaTheme="minorEastAsia"/>
          <w:b w:val="0"/>
          <w:sz w:val="22"/>
          <w:szCs w:val="22"/>
          <w:lang w:eastAsia="zh-CN"/>
        </w:rPr>
        <w:t>agreement that</w:t>
      </w:r>
      <w:r w:rsidRPr="009F348B">
        <w:rPr>
          <w:rFonts w:eastAsiaTheme="minorEastAsia"/>
          <w:b w:val="0"/>
          <w:sz w:val="22"/>
          <w:szCs w:val="22"/>
          <w:lang w:eastAsia="zh-CN"/>
        </w:rPr>
        <w:t xml:space="preserve"> “</w:t>
      </w:r>
      <w:r w:rsidRPr="00093977">
        <w:rPr>
          <w:rFonts w:ascii="Times New Roman" w:eastAsiaTheme="minorEastAsia" w:hAnsi="Times New Roman"/>
          <w:b w:val="0"/>
          <w:i/>
          <w:sz w:val="22"/>
          <w:szCs w:val="22"/>
          <w:lang w:eastAsia="zh-CN"/>
        </w:rPr>
        <w:t>For a cell (either serving or a neighbour cell), UE may assume a QCL relation between SS/PBCH blocks within or across DRS transmission or measurement windows that have the same value of modulo (A, Q), once Q is known to the UE</w:t>
      </w:r>
      <w:r w:rsidRPr="009F348B">
        <w:rPr>
          <w:rFonts w:eastAsiaTheme="minorEastAsia"/>
          <w:b w:val="0"/>
          <w:sz w:val="22"/>
          <w:szCs w:val="22"/>
          <w:lang w:eastAsia="zh-CN"/>
        </w:rPr>
        <w:t>”</w:t>
      </w:r>
      <w:r>
        <w:rPr>
          <w:rFonts w:eastAsiaTheme="minorEastAsia"/>
          <w:b w:val="0"/>
          <w:sz w:val="22"/>
          <w:szCs w:val="22"/>
          <w:lang w:eastAsia="zh-CN"/>
        </w:rPr>
        <w:t xml:space="preserve">, </w:t>
      </w:r>
      <w:r w:rsidRPr="009F348B">
        <w:rPr>
          <w:rFonts w:eastAsiaTheme="minorEastAsia"/>
          <w:b w:val="0"/>
          <w:sz w:val="22"/>
          <w:szCs w:val="22"/>
          <w:lang w:eastAsia="zh-CN"/>
        </w:rPr>
        <w:t xml:space="preserve">multiple SSBs could correspond to one SSB in NR-U, i.e. these SSBs are QCL’ed. </w:t>
      </w:r>
    </w:p>
    <w:p w14:paraId="33A419FD" w14:textId="14D387A4" w:rsidR="009F348B" w:rsidRPr="009F348B" w:rsidRDefault="009F348B" w:rsidP="009F348B">
      <w:pPr>
        <w:pStyle w:val="a7"/>
        <w:overflowPunct w:val="0"/>
        <w:autoSpaceDE w:val="0"/>
        <w:autoSpaceDN w:val="0"/>
        <w:adjustRightInd w:val="0"/>
        <w:spacing w:after="120"/>
        <w:jc w:val="both"/>
        <w:textAlignment w:val="baseline"/>
        <w:rPr>
          <w:rFonts w:eastAsiaTheme="minorEastAsia"/>
          <w:b w:val="0"/>
          <w:sz w:val="22"/>
          <w:szCs w:val="22"/>
          <w:lang w:eastAsia="zh-CN"/>
        </w:rPr>
      </w:pPr>
      <w:r w:rsidRPr="009F348B">
        <w:rPr>
          <w:rFonts w:eastAsiaTheme="minorEastAsia"/>
          <w:b w:val="0"/>
          <w:sz w:val="22"/>
          <w:szCs w:val="22"/>
          <w:lang w:eastAsia="zh-CN"/>
        </w:rPr>
        <w:t xml:space="preserve">For example, as shown in Figure </w:t>
      </w:r>
      <w:r>
        <w:rPr>
          <w:rFonts w:eastAsiaTheme="minorEastAsia"/>
          <w:b w:val="0"/>
          <w:sz w:val="22"/>
          <w:szCs w:val="22"/>
          <w:lang w:eastAsia="zh-CN"/>
        </w:rPr>
        <w:t>1</w:t>
      </w:r>
      <w:r w:rsidRPr="009F348B">
        <w:rPr>
          <w:rFonts w:eastAsiaTheme="minorEastAsia"/>
          <w:b w:val="0"/>
          <w:sz w:val="22"/>
          <w:szCs w:val="22"/>
          <w:lang w:eastAsia="zh-CN"/>
        </w:rPr>
        <w:t xml:space="preserve">, assume that </w:t>
      </w:r>
      <w:r w:rsidRPr="009F348B">
        <w:rPr>
          <w:rFonts w:eastAsiaTheme="minorEastAsia"/>
          <w:b w:val="0"/>
          <w:i/>
          <w:sz w:val="22"/>
          <w:szCs w:val="22"/>
          <w:lang w:eastAsia="zh-CN"/>
        </w:rPr>
        <w:t>Q</w:t>
      </w:r>
      <w:r w:rsidRPr="009F348B">
        <w:rPr>
          <w:rFonts w:eastAsiaTheme="minorEastAsia"/>
          <w:b w:val="0"/>
          <w:sz w:val="22"/>
          <w:szCs w:val="22"/>
          <w:lang w:eastAsia="zh-CN"/>
        </w:rPr>
        <w:t>=4 and then SSB with SSB index =0 and SSB with SSB index =4 are QCL’ed while SSB with SSB index =2 and SSB with SSB index =6 are QCL’ed.</w:t>
      </w:r>
    </w:p>
    <w:p w14:paraId="3985CAE3" w14:textId="28CB2642" w:rsidR="009F348B" w:rsidRPr="009F348B" w:rsidRDefault="00302A1D" w:rsidP="009F348B">
      <w:pPr>
        <w:pStyle w:val="a7"/>
        <w:overflowPunct w:val="0"/>
        <w:autoSpaceDE w:val="0"/>
        <w:autoSpaceDN w:val="0"/>
        <w:adjustRightInd w:val="0"/>
        <w:spacing w:after="120"/>
        <w:jc w:val="center"/>
        <w:textAlignment w:val="baseline"/>
        <w:rPr>
          <w:rFonts w:eastAsiaTheme="minorEastAsia"/>
          <w:b w:val="0"/>
          <w:sz w:val="22"/>
          <w:szCs w:val="22"/>
          <w:lang w:eastAsia="zh-CN"/>
        </w:rPr>
      </w:pPr>
      <w:r w:rsidRPr="009F348B">
        <w:rPr>
          <w:rFonts w:eastAsiaTheme="minorEastAsia"/>
          <w:b w:val="0"/>
          <w:sz w:val="22"/>
          <w:szCs w:val="22"/>
          <w:lang w:eastAsia="zh-CN"/>
        </w:rPr>
        <w:object w:dxaOrig="3827" w:dyaOrig="3512" w14:anchorId="6B23F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91.25pt" o:ole="">
            <v:imagedata r:id="rId8" o:title=""/>
          </v:shape>
          <o:OLEObject Type="Embed" ProgID="Visio.Drawing.11" ShapeID="_x0000_i1025" DrawAspect="Content" ObjectID="_1643189311" r:id="rId9"/>
        </w:object>
      </w:r>
    </w:p>
    <w:p w14:paraId="5CC54758" w14:textId="3C696DB9" w:rsidR="009F348B" w:rsidRPr="009F348B" w:rsidRDefault="009F348B" w:rsidP="009F348B">
      <w:pPr>
        <w:pStyle w:val="a7"/>
        <w:overflowPunct w:val="0"/>
        <w:autoSpaceDE w:val="0"/>
        <w:autoSpaceDN w:val="0"/>
        <w:adjustRightInd w:val="0"/>
        <w:spacing w:after="120"/>
        <w:jc w:val="center"/>
        <w:textAlignment w:val="baseline"/>
        <w:rPr>
          <w:rFonts w:eastAsiaTheme="minorEastAsia"/>
          <w:b w:val="0"/>
          <w:sz w:val="22"/>
          <w:szCs w:val="22"/>
          <w:lang w:eastAsia="zh-CN"/>
        </w:rPr>
      </w:pPr>
      <w:r w:rsidRPr="009F348B">
        <w:rPr>
          <w:rFonts w:eastAsiaTheme="minorEastAsia"/>
          <w:b w:val="0"/>
          <w:sz w:val="22"/>
          <w:szCs w:val="22"/>
          <w:lang w:eastAsia="zh-CN"/>
        </w:rPr>
        <w:t xml:space="preserve">Figure </w:t>
      </w:r>
      <w:r>
        <w:rPr>
          <w:rFonts w:eastAsiaTheme="minorEastAsia"/>
          <w:b w:val="0"/>
          <w:sz w:val="22"/>
          <w:szCs w:val="22"/>
          <w:lang w:eastAsia="zh-CN"/>
        </w:rPr>
        <w:t>1</w:t>
      </w:r>
      <w:r w:rsidRPr="009F348B">
        <w:rPr>
          <w:rFonts w:eastAsiaTheme="minorEastAsia"/>
          <w:b w:val="0"/>
          <w:sz w:val="22"/>
          <w:szCs w:val="22"/>
          <w:lang w:eastAsia="zh-CN"/>
        </w:rPr>
        <w:t xml:space="preserve"> SSB transmission in NR-U</w:t>
      </w:r>
    </w:p>
    <w:p w14:paraId="28F4CA1F" w14:textId="54145C2F" w:rsidR="00727E4E" w:rsidRDefault="00727E4E"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val="en-US" w:eastAsia="zh-CN"/>
        </w:rPr>
        <w:t xml:space="preserve">In NR-U, more </w:t>
      </w:r>
      <w:r w:rsidRPr="00AC2C7B">
        <w:rPr>
          <w:rFonts w:eastAsiaTheme="minorEastAsia"/>
          <w:b w:val="0"/>
          <w:sz w:val="22"/>
          <w:szCs w:val="22"/>
          <w:lang w:eastAsia="zh-CN"/>
        </w:rPr>
        <w:t>SSB candidate positions</w:t>
      </w:r>
      <w:r>
        <w:rPr>
          <w:rFonts w:eastAsiaTheme="minorEastAsia"/>
          <w:b w:val="0"/>
          <w:sz w:val="22"/>
          <w:szCs w:val="22"/>
          <w:lang w:eastAsia="zh-CN"/>
        </w:rPr>
        <w:t xml:space="preserve"> are provided in order to </w:t>
      </w:r>
      <w:r w:rsidRPr="00AC2C7B">
        <w:rPr>
          <w:rFonts w:eastAsiaTheme="minorEastAsia"/>
          <w:b w:val="0"/>
          <w:sz w:val="22"/>
          <w:szCs w:val="22"/>
          <w:lang w:eastAsia="zh-CN"/>
        </w:rPr>
        <w:t>relieve LBT impact on SSB transmission</w:t>
      </w:r>
      <w:r>
        <w:rPr>
          <w:rFonts w:eastAsiaTheme="minorEastAsia"/>
          <w:b w:val="0"/>
          <w:sz w:val="22"/>
          <w:szCs w:val="22"/>
          <w:lang w:eastAsia="zh-CN"/>
        </w:rPr>
        <w:t>.</w:t>
      </w:r>
      <w:r w:rsidR="00755C36">
        <w:rPr>
          <w:rFonts w:eastAsiaTheme="minorEastAsia"/>
          <w:b w:val="0"/>
          <w:sz w:val="22"/>
          <w:szCs w:val="22"/>
          <w:lang w:eastAsia="zh-CN"/>
        </w:rPr>
        <w:t xml:space="preserve"> </w:t>
      </w:r>
      <w:r w:rsidR="00755C36" w:rsidRPr="00AC2C7B">
        <w:rPr>
          <w:rFonts w:eastAsiaTheme="minorEastAsia"/>
          <w:b w:val="0"/>
          <w:sz w:val="22"/>
          <w:szCs w:val="22"/>
          <w:lang w:eastAsia="zh-CN"/>
        </w:rPr>
        <w:t>In one period (e.g. DRS transmission window)</w:t>
      </w:r>
      <w:r w:rsidR="00755C36">
        <w:rPr>
          <w:rFonts w:eastAsiaTheme="minorEastAsia"/>
          <w:b w:val="0"/>
          <w:sz w:val="22"/>
          <w:szCs w:val="22"/>
          <w:lang w:eastAsia="zh-CN"/>
        </w:rPr>
        <w:t>,</w:t>
      </w:r>
      <w:r w:rsidR="00755C36" w:rsidRPr="00AC2C7B">
        <w:rPr>
          <w:rFonts w:eastAsiaTheme="minorEastAsia"/>
          <w:b w:val="0"/>
          <w:sz w:val="22"/>
          <w:szCs w:val="22"/>
          <w:lang w:eastAsia="zh-CN"/>
        </w:rPr>
        <w:t xml:space="preserve"> more than one SSB</w:t>
      </w:r>
      <w:r w:rsidR="00755C36">
        <w:rPr>
          <w:rFonts w:eastAsiaTheme="minorEastAsia"/>
          <w:b w:val="0"/>
          <w:sz w:val="22"/>
          <w:szCs w:val="22"/>
          <w:lang w:eastAsia="zh-CN"/>
        </w:rPr>
        <w:t>s</w:t>
      </w:r>
      <w:r w:rsidR="00755C36" w:rsidRPr="00AC2C7B">
        <w:rPr>
          <w:rFonts w:eastAsiaTheme="minorEastAsia"/>
          <w:b w:val="0"/>
          <w:sz w:val="22"/>
          <w:szCs w:val="22"/>
          <w:lang w:eastAsia="zh-CN"/>
        </w:rPr>
        <w:t xml:space="preserve"> have QCL relationship.</w:t>
      </w:r>
    </w:p>
    <w:p w14:paraId="4E651146" w14:textId="77777777" w:rsidR="0029163D" w:rsidRDefault="0029163D"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499B34E4" w14:textId="33DFDCCE" w:rsidR="0065703B" w:rsidRPr="00FC3E6C" w:rsidRDefault="00FC3E6C" w:rsidP="00681A45">
      <w:pPr>
        <w:pStyle w:val="a7"/>
        <w:overflowPunct w:val="0"/>
        <w:autoSpaceDE w:val="0"/>
        <w:autoSpaceDN w:val="0"/>
        <w:adjustRightInd w:val="0"/>
        <w:spacing w:after="120"/>
        <w:jc w:val="both"/>
        <w:textAlignment w:val="baseline"/>
        <w:rPr>
          <w:rFonts w:eastAsiaTheme="minorEastAsia"/>
          <w:b w:val="0"/>
          <w:sz w:val="22"/>
          <w:szCs w:val="22"/>
          <w:u w:val="single"/>
          <w:lang w:val="en-US" w:eastAsia="zh-CN"/>
        </w:rPr>
      </w:pPr>
      <w:r w:rsidRPr="00FC3E6C">
        <w:rPr>
          <w:rFonts w:eastAsiaTheme="minorEastAsia"/>
          <w:b w:val="0"/>
          <w:sz w:val="22"/>
          <w:szCs w:val="22"/>
          <w:u w:val="single"/>
          <w:lang w:val="en-US" w:eastAsia="zh-CN"/>
        </w:rPr>
        <w:t>Random Access Resource selection</w:t>
      </w:r>
    </w:p>
    <w:p w14:paraId="5E8C5B66" w14:textId="39C7B4B4" w:rsidR="0065703B" w:rsidRDefault="0065703B" w:rsidP="0065703B">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In NR, t</w:t>
      </w:r>
      <w:r w:rsidRPr="00727E4E">
        <w:rPr>
          <w:rFonts w:eastAsiaTheme="minorEastAsia"/>
          <w:b w:val="0"/>
          <w:sz w:val="22"/>
          <w:szCs w:val="22"/>
          <w:lang w:val="en-US" w:eastAsia="zh-CN"/>
        </w:rPr>
        <w:t xml:space="preserve">he MAC entity </w:t>
      </w:r>
      <w:r>
        <w:rPr>
          <w:rFonts w:eastAsiaTheme="minorEastAsia"/>
          <w:b w:val="0"/>
          <w:sz w:val="22"/>
          <w:szCs w:val="22"/>
          <w:lang w:val="en-US" w:eastAsia="zh-CN"/>
        </w:rPr>
        <w:t xml:space="preserve">could select an SSB based on </w:t>
      </w:r>
      <w:r w:rsidR="005916F1">
        <w:rPr>
          <w:rFonts w:eastAsiaTheme="minorEastAsia"/>
          <w:b w:val="0"/>
          <w:sz w:val="22"/>
          <w:szCs w:val="22"/>
          <w:lang w:val="en-US" w:eastAsia="zh-CN"/>
        </w:rPr>
        <w:t>its quality</w:t>
      </w:r>
      <w:r>
        <w:rPr>
          <w:rFonts w:eastAsiaTheme="minorEastAsia"/>
          <w:b w:val="0"/>
          <w:sz w:val="22"/>
          <w:szCs w:val="22"/>
          <w:lang w:val="en-US" w:eastAsia="zh-CN"/>
        </w:rPr>
        <w:t xml:space="preserve"> and then RA preamble </w:t>
      </w:r>
      <w:r w:rsidRPr="00727E4E">
        <w:rPr>
          <w:rFonts w:eastAsiaTheme="minorEastAsia"/>
          <w:b w:val="0"/>
          <w:sz w:val="22"/>
          <w:szCs w:val="22"/>
          <w:lang w:val="en-US" w:eastAsia="zh-CN"/>
        </w:rPr>
        <w:t xml:space="preserve">corresponding to the selected SSB </w:t>
      </w:r>
      <w:r>
        <w:rPr>
          <w:rFonts w:eastAsiaTheme="minorEastAsia"/>
          <w:b w:val="0"/>
          <w:sz w:val="22"/>
          <w:szCs w:val="22"/>
          <w:lang w:val="en-US" w:eastAsia="zh-CN"/>
        </w:rPr>
        <w:t xml:space="preserve">and RA resource </w:t>
      </w:r>
      <w:r w:rsidRPr="00727E4E">
        <w:rPr>
          <w:rFonts w:eastAsiaTheme="minorEastAsia"/>
          <w:b w:val="0"/>
          <w:sz w:val="22"/>
          <w:szCs w:val="22"/>
          <w:lang w:val="en-US" w:eastAsia="zh-CN"/>
        </w:rPr>
        <w:t>corresponding to the selected SSB</w:t>
      </w:r>
      <w:r>
        <w:rPr>
          <w:rFonts w:eastAsiaTheme="minorEastAsia"/>
          <w:b w:val="0"/>
          <w:sz w:val="22"/>
          <w:szCs w:val="22"/>
          <w:lang w:val="en-US" w:eastAsia="zh-CN"/>
        </w:rPr>
        <w:t xml:space="preserve"> can be determined for RA preamble transmission in </w:t>
      </w:r>
      <w:r w:rsidRPr="00727E4E">
        <w:rPr>
          <w:rFonts w:eastAsiaTheme="minorEastAsia"/>
          <w:b w:val="0"/>
          <w:sz w:val="22"/>
          <w:szCs w:val="22"/>
          <w:lang w:val="en-US" w:eastAsia="zh-CN"/>
        </w:rPr>
        <w:t>Random Access Resource selection</w:t>
      </w:r>
      <w:r>
        <w:rPr>
          <w:rFonts w:eastAsiaTheme="minorEastAsia"/>
          <w:b w:val="0"/>
          <w:sz w:val="22"/>
          <w:szCs w:val="22"/>
          <w:lang w:val="en-US" w:eastAsia="zh-CN"/>
        </w:rPr>
        <w:t xml:space="preserve"> procedure. </w:t>
      </w:r>
      <w:r w:rsidR="005916F1">
        <w:rPr>
          <w:rFonts w:eastAsiaTheme="minorEastAsia"/>
          <w:b w:val="0"/>
          <w:sz w:val="22"/>
          <w:szCs w:val="22"/>
          <w:lang w:val="en-US" w:eastAsia="zh-CN"/>
        </w:rPr>
        <w:t>Upon receiving the RA preamble, the network can determine when and where to transmit the RA response according to the association between RA resource/RA preamble and the SSB. In other hand, the UE is aware how to receive the RA response based on the association.</w:t>
      </w:r>
    </w:p>
    <w:p w14:paraId="015678A2" w14:textId="3107286A" w:rsidR="00727E4E" w:rsidRDefault="0095759B" w:rsidP="00681A45">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Considering the QCL relationship, i</w:t>
      </w:r>
      <w:r w:rsidR="002E4698">
        <w:rPr>
          <w:rFonts w:eastAsiaTheme="minorEastAsia"/>
          <w:b w:val="0"/>
          <w:sz w:val="22"/>
          <w:szCs w:val="22"/>
          <w:lang w:val="en-US" w:eastAsia="zh-CN"/>
        </w:rPr>
        <w:t xml:space="preserve">t is assumed that </w:t>
      </w:r>
      <w:r>
        <w:rPr>
          <w:rFonts w:eastAsiaTheme="minorEastAsia"/>
          <w:b w:val="0"/>
          <w:sz w:val="22"/>
          <w:szCs w:val="22"/>
          <w:lang w:val="en-US" w:eastAsia="zh-CN"/>
        </w:rPr>
        <w:t xml:space="preserve">one SSB is good for selection if its QCL’ed SSB is selected. </w:t>
      </w:r>
      <w:r w:rsidRPr="0095759B">
        <w:rPr>
          <w:rFonts w:eastAsiaTheme="minorEastAsia"/>
          <w:b w:val="0"/>
          <w:sz w:val="22"/>
          <w:szCs w:val="22"/>
          <w:lang w:val="en-US" w:eastAsia="zh-CN"/>
        </w:rPr>
        <w:t xml:space="preserve">If an SSB is selected, </w:t>
      </w:r>
      <w:r>
        <w:rPr>
          <w:rFonts w:eastAsiaTheme="minorEastAsia"/>
          <w:b w:val="0"/>
          <w:sz w:val="22"/>
          <w:szCs w:val="22"/>
          <w:lang w:val="en-US" w:eastAsia="zh-CN"/>
        </w:rPr>
        <w:t xml:space="preserve">both </w:t>
      </w:r>
      <w:r w:rsidRPr="0095759B">
        <w:rPr>
          <w:rFonts w:eastAsiaTheme="minorEastAsia"/>
          <w:b w:val="0"/>
          <w:sz w:val="22"/>
          <w:szCs w:val="22"/>
          <w:lang w:val="en-US" w:eastAsia="zh-CN"/>
        </w:rPr>
        <w:t xml:space="preserve">Random Access Preamble associated with the selected SSB </w:t>
      </w:r>
      <w:r>
        <w:rPr>
          <w:rFonts w:eastAsiaTheme="minorEastAsia"/>
          <w:b w:val="0"/>
          <w:sz w:val="22"/>
          <w:szCs w:val="22"/>
          <w:lang w:val="en-US" w:eastAsia="zh-CN"/>
        </w:rPr>
        <w:t xml:space="preserve">and </w:t>
      </w:r>
      <w:r w:rsidRPr="0095759B">
        <w:rPr>
          <w:rFonts w:eastAsiaTheme="minorEastAsia"/>
          <w:b w:val="0"/>
          <w:sz w:val="22"/>
          <w:szCs w:val="22"/>
          <w:lang w:val="en-US" w:eastAsia="zh-CN"/>
        </w:rPr>
        <w:t xml:space="preserve">Random Access Preamble associated with </w:t>
      </w:r>
      <w:r>
        <w:rPr>
          <w:rFonts w:eastAsiaTheme="minorEastAsia"/>
          <w:b w:val="0"/>
          <w:sz w:val="22"/>
          <w:szCs w:val="22"/>
          <w:lang w:val="en-US" w:eastAsia="zh-CN"/>
        </w:rPr>
        <w:t>the SSBs</w:t>
      </w:r>
      <w:r w:rsidRPr="0095759B">
        <w:rPr>
          <w:rFonts w:eastAsiaTheme="minorEastAsia"/>
          <w:b w:val="0"/>
          <w:sz w:val="22"/>
          <w:szCs w:val="22"/>
          <w:lang w:val="en-US" w:eastAsia="zh-CN"/>
        </w:rPr>
        <w:t xml:space="preserve"> which has QCL relationship with the selected SSB</w:t>
      </w:r>
      <w:r>
        <w:rPr>
          <w:rFonts w:eastAsiaTheme="minorEastAsia"/>
          <w:b w:val="0"/>
          <w:sz w:val="22"/>
          <w:szCs w:val="22"/>
          <w:lang w:val="en-US" w:eastAsia="zh-CN"/>
        </w:rPr>
        <w:t xml:space="preserve"> can be used for this </w:t>
      </w:r>
      <w:r w:rsidRPr="0095759B">
        <w:rPr>
          <w:rFonts w:eastAsiaTheme="minorEastAsia"/>
          <w:b w:val="0"/>
          <w:sz w:val="22"/>
          <w:szCs w:val="22"/>
          <w:lang w:val="en-US" w:eastAsia="zh-CN"/>
        </w:rPr>
        <w:t>Random Access</w:t>
      </w:r>
      <w:r>
        <w:rPr>
          <w:rFonts w:eastAsiaTheme="minorEastAsia"/>
          <w:b w:val="0"/>
          <w:sz w:val="22"/>
          <w:szCs w:val="22"/>
          <w:lang w:val="en-US" w:eastAsia="zh-CN"/>
        </w:rPr>
        <w:t xml:space="preserve"> procedure</w:t>
      </w:r>
      <w:r w:rsidRPr="0095759B">
        <w:rPr>
          <w:rFonts w:eastAsiaTheme="minorEastAsia"/>
          <w:b w:val="0"/>
          <w:sz w:val="22"/>
          <w:szCs w:val="22"/>
          <w:lang w:val="en-US" w:eastAsia="zh-CN"/>
        </w:rPr>
        <w:t>.</w:t>
      </w:r>
    </w:p>
    <w:p w14:paraId="32E81E99" w14:textId="67B80106" w:rsidR="0095759B" w:rsidRPr="009F348B" w:rsidRDefault="0095759B" w:rsidP="00681A45">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Therefore, it is proposed that:</w:t>
      </w:r>
    </w:p>
    <w:p w14:paraId="63C93665" w14:textId="1C14E032" w:rsidR="00AC2C7B" w:rsidRDefault="00AC2C7B" w:rsidP="00AC2C7B">
      <w:pPr>
        <w:pStyle w:val="a7"/>
        <w:overflowPunct w:val="0"/>
        <w:autoSpaceDE w:val="0"/>
        <w:autoSpaceDN w:val="0"/>
        <w:adjustRightInd w:val="0"/>
        <w:spacing w:after="120"/>
        <w:jc w:val="both"/>
        <w:textAlignment w:val="baseline"/>
        <w:rPr>
          <w:rFonts w:eastAsiaTheme="minorEastAsia"/>
          <w:sz w:val="22"/>
          <w:szCs w:val="22"/>
          <w:lang w:eastAsia="zh-CN"/>
        </w:rPr>
      </w:pPr>
      <w:r w:rsidRPr="00AC2C7B">
        <w:rPr>
          <w:rFonts w:eastAsiaTheme="minorEastAsia"/>
          <w:sz w:val="22"/>
          <w:szCs w:val="22"/>
          <w:lang w:eastAsia="zh-CN"/>
        </w:rPr>
        <w:t>Proposal 1</w:t>
      </w:r>
      <w:r w:rsidR="0077212A">
        <w:rPr>
          <w:rFonts w:eastAsiaTheme="minorEastAsia"/>
          <w:sz w:val="22"/>
          <w:szCs w:val="22"/>
          <w:lang w:eastAsia="zh-CN"/>
        </w:rPr>
        <w:t xml:space="preserve">: </w:t>
      </w:r>
      <w:r w:rsidRPr="00AC2C7B">
        <w:rPr>
          <w:rFonts w:eastAsiaTheme="minorEastAsia"/>
          <w:sz w:val="22"/>
          <w:szCs w:val="22"/>
          <w:lang w:eastAsia="zh-CN"/>
        </w:rPr>
        <w:t>In NR-U, if an SSB is selected during Random Access Resource selection procedure, the MAC entity shall select a Random Access Preamble randomly with equal probability from the Random Access Preambles associated with the SSB(s) which has/have QCL relationship with the selected SSB</w:t>
      </w:r>
      <w:r w:rsidR="00A8697B">
        <w:rPr>
          <w:rFonts w:eastAsiaTheme="minorEastAsia"/>
          <w:sz w:val="22"/>
          <w:szCs w:val="22"/>
          <w:lang w:eastAsia="zh-CN"/>
        </w:rPr>
        <w:t xml:space="preserve"> and </w:t>
      </w:r>
      <w:r w:rsidR="00A8697B" w:rsidRPr="00AC2C7B">
        <w:rPr>
          <w:rFonts w:eastAsiaTheme="minorEastAsia"/>
          <w:sz w:val="22"/>
          <w:szCs w:val="22"/>
          <w:lang w:eastAsia="zh-CN"/>
        </w:rPr>
        <w:t>the Random Access Preamble</w:t>
      </w:r>
      <w:r w:rsidR="00A8697B">
        <w:rPr>
          <w:rFonts w:eastAsiaTheme="minorEastAsia"/>
          <w:sz w:val="22"/>
          <w:szCs w:val="22"/>
          <w:lang w:eastAsia="zh-CN"/>
        </w:rPr>
        <w:t xml:space="preserve"> </w:t>
      </w:r>
      <w:r w:rsidR="00A8697B" w:rsidRPr="00AC2C7B">
        <w:rPr>
          <w:rFonts w:eastAsiaTheme="minorEastAsia"/>
          <w:sz w:val="22"/>
          <w:szCs w:val="22"/>
          <w:lang w:eastAsia="zh-CN"/>
        </w:rPr>
        <w:t>associated with the</w:t>
      </w:r>
      <w:r w:rsidR="00A8697B" w:rsidRPr="00A8697B">
        <w:rPr>
          <w:rFonts w:eastAsiaTheme="minorEastAsia"/>
          <w:sz w:val="22"/>
          <w:szCs w:val="22"/>
          <w:lang w:eastAsia="zh-CN"/>
        </w:rPr>
        <w:t xml:space="preserve"> </w:t>
      </w:r>
      <w:r w:rsidR="00A8697B" w:rsidRPr="00AC2C7B">
        <w:rPr>
          <w:rFonts w:eastAsiaTheme="minorEastAsia"/>
          <w:sz w:val="22"/>
          <w:szCs w:val="22"/>
          <w:lang w:eastAsia="zh-CN"/>
        </w:rPr>
        <w:t>selected SSB</w:t>
      </w:r>
      <w:r w:rsidRPr="00AC2C7B">
        <w:rPr>
          <w:rFonts w:eastAsiaTheme="minorEastAsia"/>
          <w:sz w:val="22"/>
          <w:szCs w:val="22"/>
          <w:lang w:eastAsia="zh-CN"/>
        </w:rPr>
        <w:t>.</w:t>
      </w:r>
    </w:p>
    <w:p w14:paraId="39ECA717" w14:textId="268B93DE" w:rsidR="0095759B" w:rsidRPr="0095759B" w:rsidRDefault="0095759B" w:rsidP="00AC2C7B">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sidRPr="0095759B">
        <w:rPr>
          <w:rFonts w:eastAsiaTheme="minorEastAsia"/>
          <w:b w:val="0"/>
          <w:sz w:val="22"/>
          <w:szCs w:val="22"/>
          <w:lang w:val="en-US" w:eastAsia="zh-CN"/>
        </w:rPr>
        <w:t>Similarly,</w:t>
      </w:r>
    </w:p>
    <w:p w14:paraId="39389E0E" w14:textId="55AFB74B" w:rsidR="00AC2C7B" w:rsidRDefault="00AC2C7B" w:rsidP="00AC2C7B">
      <w:pPr>
        <w:pStyle w:val="a7"/>
        <w:overflowPunct w:val="0"/>
        <w:autoSpaceDE w:val="0"/>
        <w:autoSpaceDN w:val="0"/>
        <w:adjustRightInd w:val="0"/>
        <w:spacing w:after="120"/>
        <w:jc w:val="both"/>
        <w:textAlignment w:val="baseline"/>
        <w:rPr>
          <w:rFonts w:eastAsiaTheme="minorEastAsia"/>
          <w:sz w:val="22"/>
          <w:szCs w:val="22"/>
          <w:lang w:eastAsia="zh-CN"/>
        </w:rPr>
      </w:pPr>
      <w:r w:rsidRPr="00AC2C7B">
        <w:rPr>
          <w:rFonts w:eastAsiaTheme="minorEastAsia"/>
          <w:sz w:val="22"/>
          <w:szCs w:val="22"/>
          <w:lang w:eastAsia="zh-CN"/>
        </w:rPr>
        <w:t>Proposal 2: In NR-U, if an SSB is selected during Random Access Resource selection procedure, the MAC entity shall select a PRACH occasion randomly with equal probability amongst the consecutive PRACH occasions corresponding to the SSB(s) which has/have QCL relationship with the selected SSB</w:t>
      </w:r>
      <w:r w:rsidR="009456AE" w:rsidRPr="009456AE">
        <w:rPr>
          <w:rFonts w:eastAsiaTheme="minorEastAsia"/>
          <w:sz w:val="22"/>
          <w:szCs w:val="22"/>
          <w:lang w:eastAsia="zh-CN"/>
        </w:rPr>
        <w:t xml:space="preserve"> </w:t>
      </w:r>
      <w:r w:rsidR="009456AE">
        <w:rPr>
          <w:rFonts w:eastAsiaTheme="minorEastAsia"/>
          <w:sz w:val="22"/>
          <w:szCs w:val="22"/>
          <w:lang w:eastAsia="zh-CN"/>
        </w:rPr>
        <w:t xml:space="preserve">and </w:t>
      </w:r>
      <w:r w:rsidR="009456AE" w:rsidRPr="00AC2C7B">
        <w:rPr>
          <w:rFonts w:eastAsiaTheme="minorEastAsia"/>
          <w:sz w:val="22"/>
          <w:szCs w:val="22"/>
          <w:lang w:eastAsia="zh-CN"/>
        </w:rPr>
        <w:t>the consecutive PRACH occasions associated with the</w:t>
      </w:r>
      <w:r w:rsidR="009456AE" w:rsidRPr="00A8697B">
        <w:rPr>
          <w:rFonts w:eastAsiaTheme="minorEastAsia"/>
          <w:sz w:val="22"/>
          <w:szCs w:val="22"/>
          <w:lang w:eastAsia="zh-CN"/>
        </w:rPr>
        <w:t xml:space="preserve"> </w:t>
      </w:r>
      <w:r w:rsidR="009456AE" w:rsidRPr="00AC2C7B">
        <w:rPr>
          <w:rFonts w:eastAsiaTheme="minorEastAsia"/>
          <w:sz w:val="22"/>
          <w:szCs w:val="22"/>
          <w:lang w:eastAsia="zh-CN"/>
        </w:rPr>
        <w:t>selected SSB</w:t>
      </w:r>
      <w:r w:rsidRPr="00AC2C7B">
        <w:rPr>
          <w:rFonts w:eastAsiaTheme="minorEastAsia"/>
          <w:sz w:val="22"/>
          <w:szCs w:val="22"/>
          <w:lang w:eastAsia="zh-CN"/>
        </w:rPr>
        <w:t>.</w:t>
      </w:r>
    </w:p>
    <w:p w14:paraId="1654828C" w14:textId="77777777" w:rsidR="0029163D" w:rsidRPr="0029163D" w:rsidRDefault="0029163D" w:rsidP="00AC2C7B">
      <w:pPr>
        <w:pStyle w:val="a7"/>
        <w:overflowPunct w:val="0"/>
        <w:autoSpaceDE w:val="0"/>
        <w:autoSpaceDN w:val="0"/>
        <w:adjustRightInd w:val="0"/>
        <w:spacing w:after="120"/>
        <w:jc w:val="both"/>
        <w:textAlignment w:val="baseline"/>
        <w:rPr>
          <w:rFonts w:eastAsiaTheme="minorEastAsia"/>
          <w:b w:val="0"/>
          <w:sz w:val="22"/>
          <w:szCs w:val="22"/>
          <w:lang w:val="en-US" w:eastAsia="zh-CN"/>
        </w:rPr>
      </w:pPr>
    </w:p>
    <w:p w14:paraId="3A7EC12E" w14:textId="1AAE785D" w:rsidR="00CF15BA" w:rsidRPr="00996341" w:rsidRDefault="00996341" w:rsidP="00AC2C7B">
      <w:pPr>
        <w:pStyle w:val="a7"/>
        <w:overflowPunct w:val="0"/>
        <w:autoSpaceDE w:val="0"/>
        <w:autoSpaceDN w:val="0"/>
        <w:adjustRightInd w:val="0"/>
        <w:spacing w:after="120"/>
        <w:jc w:val="both"/>
        <w:textAlignment w:val="baseline"/>
        <w:rPr>
          <w:rFonts w:eastAsiaTheme="minorEastAsia"/>
          <w:b w:val="0"/>
          <w:sz w:val="22"/>
          <w:szCs w:val="22"/>
          <w:u w:val="single"/>
          <w:lang w:eastAsia="zh-CN"/>
        </w:rPr>
      </w:pPr>
      <w:r w:rsidRPr="00996341">
        <w:rPr>
          <w:rFonts w:eastAsiaTheme="minorEastAsia"/>
          <w:b w:val="0"/>
          <w:sz w:val="22"/>
          <w:szCs w:val="22"/>
          <w:u w:val="single"/>
          <w:lang w:eastAsia="zh-CN"/>
        </w:rPr>
        <w:lastRenderedPageBreak/>
        <w:t>Random Access Preamble transmission</w:t>
      </w:r>
    </w:p>
    <w:p w14:paraId="2308A344" w14:textId="15D9FA79" w:rsidR="00996341" w:rsidRDefault="00CC0DA7" w:rsidP="00AC2C7B">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 xml:space="preserve">During </w:t>
      </w:r>
      <w:r w:rsidRPr="00CC0DA7">
        <w:rPr>
          <w:rFonts w:eastAsiaTheme="minorEastAsia"/>
          <w:b w:val="0"/>
          <w:sz w:val="22"/>
          <w:szCs w:val="22"/>
          <w:lang w:val="en-US" w:eastAsia="zh-CN"/>
        </w:rPr>
        <w:t>Random Access Preamble transmission</w:t>
      </w:r>
      <w:r>
        <w:rPr>
          <w:rFonts w:eastAsiaTheme="minorEastAsia"/>
          <w:b w:val="0"/>
          <w:sz w:val="22"/>
          <w:szCs w:val="22"/>
          <w:lang w:val="en-US" w:eastAsia="zh-CN"/>
        </w:rPr>
        <w:t>, in NR, t</w:t>
      </w:r>
      <w:r w:rsidRPr="00CC0DA7">
        <w:rPr>
          <w:rFonts w:eastAsiaTheme="minorEastAsia"/>
          <w:b w:val="0"/>
          <w:sz w:val="22"/>
          <w:szCs w:val="22"/>
          <w:lang w:val="en-US" w:eastAsia="zh-CN"/>
        </w:rPr>
        <w:t xml:space="preserve">he MAC entity shall increment </w:t>
      </w:r>
      <w:r w:rsidRPr="00CC0DA7">
        <w:rPr>
          <w:rFonts w:eastAsiaTheme="minorEastAsia"/>
          <w:b w:val="0"/>
          <w:i/>
          <w:sz w:val="22"/>
          <w:szCs w:val="22"/>
          <w:lang w:val="en-US" w:eastAsia="zh-CN"/>
        </w:rPr>
        <w:t>PREAMBLE_POWER_RAMPING_COUNTER</w:t>
      </w:r>
      <w:r w:rsidRPr="00CC0DA7">
        <w:rPr>
          <w:rFonts w:eastAsiaTheme="minorEastAsia"/>
          <w:b w:val="0"/>
          <w:sz w:val="22"/>
          <w:szCs w:val="22"/>
          <w:lang w:val="en-US" w:eastAsia="zh-CN"/>
        </w:rPr>
        <w:t xml:space="preserve"> by 1 if SSB or CSI-RS selected is not changed from the selection in the last Random Access Preamble transmission</w:t>
      </w:r>
      <w:r>
        <w:rPr>
          <w:rFonts w:eastAsiaTheme="minorEastAsia"/>
          <w:b w:val="0"/>
          <w:sz w:val="22"/>
          <w:szCs w:val="22"/>
          <w:lang w:val="en-US" w:eastAsia="zh-CN"/>
        </w:rPr>
        <w:t>.</w:t>
      </w:r>
    </w:p>
    <w:p w14:paraId="666AA1E3" w14:textId="02F864EF" w:rsidR="00CC0DA7" w:rsidRDefault="00CC0DA7" w:rsidP="00AC2C7B">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In NR-U, considering SSBs with QCL relationship, the counter for preamble power ramping should be incremented by 1 as well in case where the selected SSBs in two successive selections have QCL relationship.</w:t>
      </w:r>
    </w:p>
    <w:p w14:paraId="0E44DCCD" w14:textId="022E2602" w:rsidR="00CC0DA7" w:rsidRPr="00CC0DA7" w:rsidRDefault="00CC0DA7" w:rsidP="00AC2C7B">
      <w:pPr>
        <w:pStyle w:val="a7"/>
        <w:overflowPunct w:val="0"/>
        <w:autoSpaceDE w:val="0"/>
        <w:autoSpaceDN w:val="0"/>
        <w:adjustRightInd w:val="0"/>
        <w:spacing w:after="120"/>
        <w:jc w:val="both"/>
        <w:textAlignment w:val="baseline"/>
        <w:rPr>
          <w:rFonts w:eastAsiaTheme="minorEastAsia"/>
          <w:b w:val="0"/>
          <w:sz w:val="22"/>
          <w:szCs w:val="22"/>
          <w:lang w:val="en-US" w:eastAsia="zh-CN"/>
        </w:rPr>
      </w:pPr>
      <w:r>
        <w:rPr>
          <w:rFonts w:eastAsiaTheme="minorEastAsia"/>
          <w:b w:val="0"/>
          <w:sz w:val="22"/>
          <w:szCs w:val="22"/>
          <w:lang w:val="en-US" w:eastAsia="zh-CN"/>
        </w:rPr>
        <w:t>Therefore, it is proposed that:</w:t>
      </w:r>
    </w:p>
    <w:p w14:paraId="080EB7B2" w14:textId="4C143F00" w:rsidR="009E559C" w:rsidRPr="00AC2C7B" w:rsidRDefault="00AC2C7B" w:rsidP="00AC2C7B">
      <w:pPr>
        <w:pStyle w:val="a7"/>
        <w:overflowPunct w:val="0"/>
        <w:autoSpaceDE w:val="0"/>
        <w:autoSpaceDN w:val="0"/>
        <w:adjustRightInd w:val="0"/>
        <w:spacing w:after="120"/>
        <w:jc w:val="both"/>
        <w:textAlignment w:val="baseline"/>
        <w:rPr>
          <w:rFonts w:eastAsiaTheme="minorEastAsia"/>
          <w:sz w:val="22"/>
          <w:szCs w:val="22"/>
          <w:lang w:eastAsia="zh-CN"/>
        </w:rPr>
      </w:pPr>
      <w:bookmarkStart w:id="2" w:name="_GoBack"/>
      <w:r w:rsidRPr="00AC2C7B">
        <w:rPr>
          <w:rFonts w:eastAsiaTheme="minorEastAsia"/>
          <w:sz w:val="22"/>
          <w:szCs w:val="22"/>
          <w:lang w:eastAsia="zh-CN"/>
        </w:rPr>
        <w:t>Proposal 3: In NR-U, the MAC entity shall increment the counter for power ramping by 1 if the selected SSB has QCL relationship with the SSB selected in the last Random Access Preamble transmission.</w:t>
      </w:r>
      <w:bookmarkEnd w:id="2"/>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71935DC3" w:rsidR="00961A2E" w:rsidRPr="00E46A71" w:rsidRDefault="006A64C0" w:rsidP="00B77DC3">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this contribution, </w:t>
      </w:r>
      <w:r w:rsidR="00961A2E" w:rsidRPr="00E46A71">
        <w:rPr>
          <w:rFonts w:eastAsia="Times New Roman"/>
          <w:b w:val="0"/>
          <w:sz w:val="22"/>
          <w:szCs w:val="22"/>
          <w:lang w:eastAsia="zh-CN"/>
        </w:rPr>
        <w:t xml:space="preserve">we </w:t>
      </w:r>
      <w:r w:rsidR="00961A2E">
        <w:rPr>
          <w:rFonts w:eastAsia="Times New Roman"/>
          <w:b w:val="0"/>
          <w:sz w:val="22"/>
          <w:szCs w:val="22"/>
          <w:lang w:eastAsia="zh-CN"/>
        </w:rPr>
        <w:t xml:space="preserve">discuss </w:t>
      </w:r>
      <w:r w:rsidR="00973BD4">
        <w:rPr>
          <w:rFonts w:eastAsia="Times New Roman"/>
          <w:b w:val="0"/>
          <w:sz w:val="22"/>
          <w:szCs w:val="22"/>
          <w:lang w:val="en-US" w:eastAsia="zh-CN"/>
        </w:rPr>
        <w:t xml:space="preserve">what the </w:t>
      </w:r>
      <w:r w:rsidR="00344CAF" w:rsidRPr="00AC2C7B">
        <w:rPr>
          <w:rFonts w:eastAsiaTheme="minorEastAsia"/>
          <w:b w:val="0"/>
          <w:sz w:val="22"/>
          <w:szCs w:val="22"/>
          <w:lang w:eastAsia="zh-CN"/>
        </w:rPr>
        <w:t>the impact to RA procedure</w:t>
      </w:r>
      <w:r w:rsidR="00344CAF">
        <w:rPr>
          <w:rFonts w:eastAsia="Times New Roman"/>
          <w:b w:val="0"/>
          <w:sz w:val="22"/>
          <w:szCs w:val="22"/>
          <w:lang w:val="en-US" w:eastAsia="zh-CN"/>
        </w:rPr>
        <w:t xml:space="preserve"> </w:t>
      </w:r>
      <w:r w:rsidR="00973BD4">
        <w:rPr>
          <w:rFonts w:eastAsia="Times New Roman"/>
          <w:b w:val="0"/>
          <w:sz w:val="22"/>
          <w:szCs w:val="22"/>
          <w:lang w:val="en-US" w:eastAsia="zh-CN"/>
        </w:rPr>
        <w:t>is due to agreements</w:t>
      </w:r>
      <w:r w:rsidR="00344CAF" w:rsidRPr="00344CAF">
        <w:rPr>
          <w:rFonts w:eastAsiaTheme="minorEastAsia"/>
          <w:b w:val="0"/>
          <w:sz w:val="22"/>
          <w:szCs w:val="22"/>
          <w:lang w:eastAsia="zh-CN"/>
        </w:rPr>
        <w:t xml:space="preserve"> </w:t>
      </w:r>
      <w:r w:rsidR="00344CAF">
        <w:rPr>
          <w:rFonts w:eastAsiaTheme="minorEastAsia"/>
          <w:b w:val="0"/>
          <w:sz w:val="22"/>
          <w:szCs w:val="22"/>
          <w:lang w:eastAsia="zh-CN"/>
        </w:rPr>
        <w:t xml:space="preserve">on multiple </w:t>
      </w:r>
      <w:r w:rsidR="00344CAF" w:rsidRPr="00AC2C7B">
        <w:rPr>
          <w:rFonts w:eastAsiaTheme="minorEastAsia"/>
          <w:b w:val="0"/>
          <w:sz w:val="22"/>
          <w:szCs w:val="22"/>
          <w:lang w:eastAsia="zh-CN"/>
        </w:rPr>
        <w:t>SSB</w:t>
      </w:r>
      <w:r w:rsidR="00344CAF">
        <w:rPr>
          <w:rFonts w:eastAsiaTheme="minorEastAsia"/>
          <w:b w:val="0"/>
          <w:sz w:val="22"/>
          <w:szCs w:val="22"/>
          <w:lang w:eastAsia="zh-CN"/>
        </w:rPr>
        <w:t>s</w:t>
      </w:r>
      <w:r w:rsidR="00344CAF" w:rsidRPr="00AC2C7B">
        <w:rPr>
          <w:rFonts w:eastAsiaTheme="minorEastAsia"/>
          <w:b w:val="0"/>
          <w:sz w:val="22"/>
          <w:szCs w:val="22"/>
          <w:lang w:eastAsia="zh-CN"/>
        </w:rPr>
        <w:t xml:space="preserve"> </w:t>
      </w:r>
      <w:r w:rsidR="00344CAF">
        <w:rPr>
          <w:rFonts w:eastAsiaTheme="minorEastAsia"/>
          <w:b w:val="0"/>
          <w:sz w:val="22"/>
          <w:szCs w:val="22"/>
          <w:lang w:eastAsia="zh-CN"/>
        </w:rPr>
        <w:t>with</w:t>
      </w:r>
      <w:r w:rsidR="00344CAF" w:rsidRPr="00AC2C7B">
        <w:rPr>
          <w:rFonts w:eastAsiaTheme="minorEastAsia"/>
          <w:b w:val="0"/>
          <w:sz w:val="22"/>
          <w:szCs w:val="22"/>
          <w:lang w:eastAsia="zh-CN"/>
        </w:rPr>
        <w:t xml:space="preserve"> QCL relationship</w:t>
      </w:r>
      <w:r w:rsidR="00344CAF">
        <w:rPr>
          <w:rFonts w:eastAsia="Times New Roman"/>
          <w:b w:val="0"/>
          <w:sz w:val="22"/>
          <w:szCs w:val="22"/>
          <w:lang w:val="en-US" w:eastAsia="zh-CN"/>
        </w:rPr>
        <w:t xml:space="preserve"> </w:t>
      </w:r>
      <w:r w:rsidR="00973BD4">
        <w:rPr>
          <w:rFonts w:eastAsia="Times New Roman"/>
          <w:b w:val="0"/>
          <w:sz w:val="22"/>
          <w:szCs w:val="22"/>
          <w:lang w:val="en-US" w:eastAsia="zh-CN"/>
        </w:rPr>
        <w:t xml:space="preserve">reached in RAN1 </w:t>
      </w:r>
      <w:r w:rsidR="00961A2E">
        <w:rPr>
          <w:rFonts w:eastAsia="Times New Roman"/>
          <w:b w:val="0"/>
          <w:sz w:val="22"/>
          <w:szCs w:val="22"/>
          <w:lang w:eastAsia="zh-CN"/>
        </w:rPr>
        <w:t>and make the following</w:t>
      </w:r>
      <w:r w:rsidR="00961A2E" w:rsidRPr="00830915">
        <w:rPr>
          <w:rFonts w:eastAsia="Times New Roman"/>
          <w:b w:val="0"/>
          <w:sz w:val="22"/>
          <w:szCs w:val="22"/>
          <w:lang w:eastAsia="zh-CN"/>
        </w:rPr>
        <w:t xml:space="preserve"> proposal</w:t>
      </w:r>
      <w:r w:rsidR="004270D9">
        <w:rPr>
          <w:rFonts w:eastAsia="Times New Roman"/>
          <w:b w:val="0"/>
          <w:sz w:val="22"/>
          <w:szCs w:val="22"/>
          <w:lang w:eastAsia="zh-CN"/>
        </w:rPr>
        <w:t>s</w:t>
      </w:r>
      <w:r w:rsidR="00961A2E">
        <w:rPr>
          <w:rFonts w:eastAsia="Times New Roman"/>
          <w:b w:val="0"/>
          <w:sz w:val="22"/>
          <w:szCs w:val="22"/>
          <w:lang w:eastAsia="zh-CN"/>
        </w:rPr>
        <w:t>:</w:t>
      </w:r>
    </w:p>
    <w:p w14:paraId="7F9BB74B" w14:textId="77777777" w:rsidR="00643C39" w:rsidRDefault="00643C39" w:rsidP="00643C39">
      <w:pPr>
        <w:pStyle w:val="a7"/>
        <w:overflowPunct w:val="0"/>
        <w:autoSpaceDE w:val="0"/>
        <w:autoSpaceDN w:val="0"/>
        <w:adjustRightInd w:val="0"/>
        <w:spacing w:after="120"/>
        <w:jc w:val="both"/>
        <w:textAlignment w:val="baseline"/>
        <w:rPr>
          <w:rFonts w:eastAsiaTheme="minorEastAsia"/>
          <w:sz w:val="22"/>
          <w:szCs w:val="22"/>
          <w:lang w:eastAsia="zh-CN"/>
        </w:rPr>
      </w:pPr>
      <w:r w:rsidRPr="00AC2C7B">
        <w:rPr>
          <w:rFonts w:eastAsiaTheme="minorEastAsia"/>
          <w:sz w:val="22"/>
          <w:szCs w:val="22"/>
          <w:lang w:eastAsia="zh-CN"/>
        </w:rPr>
        <w:t>Proposal 1</w:t>
      </w:r>
      <w:r>
        <w:rPr>
          <w:rFonts w:eastAsiaTheme="minorEastAsia"/>
          <w:sz w:val="22"/>
          <w:szCs w:val="22"/>
          <w:lang w:eastAsia="zh-CN"/>
        </w:rPr>
        <w:t xml:space="preserve">: </w:t>
      </w:r>
      <w:r w:rsidRPr="00AC2C7B">
        <w:rPr>
          <w:rFonts w:eastAsiaTheme="minorEastAsia"/>
          <w:sz w:val="22"/>
          <w:szCs w:val="22"/>
          <w:lang w:eastAsia="zh-CN"/>
        </w:rPr>
        <w:t>In NR-U, if an SSB is selected during Random Access Resource selection procedure, the MAC entity shall select a Random Access Preamble randomly with equal probability from the Random Access Preambles associated with the SSB(s) which has/have QCL relationship with the selected SSB</w:t>
      </w:r>
      <w:r>
        <w:rPr>
          <w:rFonts w:eastAsiaTheme="minorEastAsia"/>
          <w:sz w:val="22"/>
          <w:szCs w:val="22"/>
          <w:lang w:eastAsia="zh-CN"/>
        </w:rPr>
        <w:t xml:space="preserve"> and </w:t>
      </w:r>
      <w:r w:rsidRPr="00AC2C7B">
        <w:rPr>
          <w:rFonts w:eastAsiaTheme="minorEastAsia"/>
          <w:sz w:val="22"/>
          <w:szCs w:val="22"/>
          <w:lang w:eastAsia="zh-CN"/>
        </w:rPr>
        <w:t>the Random Access Preamble</w:t>
      </w:r>
      <w:r>
        <w:rPr>
          <w:rFonts w:eastAsiaTheme="minorEastAsia"/>
          <w:sz w:val="22"/>
          <w:szCs w:val="22"/>
          <w:lang w:eastAsia="zh-CN"/>
        </w:rPr>
        <w:t xml:space="preserve"> </w:t>
      </w:r>
      <w:r w:rsidRPr="00AC2C7B">
        <w:rPr>
          <w:rFonts w:eastAsiaTheme="minorEastAsia"/>
          <w:sz w:val="22"/>
          <w:szCs w:val="22"/>
          <w:lang w:eastAsia="zh-CN"/>
        </w:rPr>
        <w:t>associated with the</w:t>
      </w:r>
      <w:r w:rsidRPr="00A8697B">
        <w:rPr>
          <w:rFonts w:eastAsiaTheme="minorEastAsia"/>
          <w:sz w:val="22"/>
          <w:szCs w:val="22"/>
          <w:lang w:eastAsia="zh-CN"/>
        </w:rPr>
        <w:t xml:space="preserve"> </w:t>
      </w:r>
      <w:r w:rsidRPr="00AC2C7B">
        <w:rPr>
          <w:rFonts w:eastAsiaTheme="minorEastAsia"/>
          <w:sz w:val="22"/>
          <w:szCs w:val="22"/>
          <w:lang w:eastAsia="zh-CN"/>
        </w:rPr>
        <w:t>selected SSB.</w:t>
      </w:r>
    </w:p>
    <w:p w14:paraId="3C2FA756" w14:textId="77777777" w:rsidR="00643C39" w:rsidRDefault="00643C39" w:rsidP="00643C39">
      <w:pPr>
        <w:pStyle w:val="a7"/>
        <w:overflowPunct w:val="0"/>
        <w:autoSpaceDE w:val="0"/>
        <w:autoSpaceDN w:val="0"/>
        <w:adjustRightInd w:val="0"/>
        <w:spacing w:after="120"/>
        <w:jc w:val="both"/>
        <w:textAlignment w:val="baseline"/>
        <w:rPr>
          <w:rFonts w:eastAsiaTheme="minorEastAsia"/>
          <w:sz w:val="22"/>
          <w:szCs w:val="22"/>
          <w:lang w:eastAsia="zh-CN"/>
        </w:rPr>
      </w:pPr>
      <w:r w:rsidRPr="00AC2C7B">
        <w:rPr>
          <w:rFonts w:eastAsiaTheme="minorEastAsia"/>
          <w:sz w:val="22"/>
          <w:szCs w:val="22"/>
          <w:lang w:eastAsia="zh-CN"/>
        </w:rPr>
        <w:t>Proposal 2: In NR-U, if an SSB is selected during Random Access Resource selection procedure, the MAC entity shall select a PRACH occasion randomly with equal probability amongst the consecutive PRACH occasions corresponding to the SSB(s) which has/have QCL relationship with the selected SSB</w:t>
      </w:r>
      <w:r w:rsidRPr="009456AE">
        <w:rPr>
          <w:rFonts w:eastAsiaTheme="minorEastAsia"/>
          <w:sz w:val="22"/>
          <w:szCs w:val="22"/>
          <w:lang w:eastAsia="zh-CN"/>
        </w:rPr>
        <w:t xml:space="preserve"> </w:t>
      </w:r>
      <w:r>
        <w:rPr>
          <w:rFonts w:eastAsiaTheme="minorEastAsia"/>
          <w:sz w:val="22"/>
          <w:szCs w:val="22"/>
          <w:lang w:eastAsia="zh-CN"/>
        </w:rPr>
        <w:t xml:space="preserve">and </w:t>
      </w:r>
      <w:r w:rsidRPr="00AC2C7B">
        <w:rPr>
          <w:rFonts w:eastAsiaTheme="minorEastAsia"/>
          <w:sz w:val="22"/>
          <w:szCs w:val="22"/>
          <w:lang w:eastAsia="zh-CN"/>
        </w:rPr>
        <w:t>the consecutive PRACH occasions associated with the</w:t>
      </w:r>
      <w:r w:rsidRPr="00A8697B">
        <w:rPr>
          <w:rFonts w:eastAsiaTheme="minorEastAsia"/>
          <w:sz w:val="22"/>
          <w:szCs w:val="22"/>
          <w:lang w:eastAsia="zh-CN"/>
        </w:rPr>
        <w:t xml:space="preserve"> </w:t>
      </w:r>
      <w:r w:rsidRPr="00AC2C7B">
        <w:rPr>
          <w:rFonts w:eastAsiaTheme="minorEastAsia"/>
          <w:sz w:val="22"/>
          <w:szCs w:val="22"/>
          <w:lang w:eastAsia="zh-CN"/>
        </w:rPr>
        <w:t>selected SSB.</w:t>
      </w:r>
    </w:p>
    <w:p w14:paraId="59F3ED06" w14:textId="77777777" w:rsidR="002A6FE8" w:rsidRPr="00AC2C7B" w:rsidRDefault="002A6FE8" w:rsidP="002A6FE8">
      <w:pPr>
        <w:pStyle w:val="a7"/>
        <w:overflowPunct w:val="0"/>
        <w:autoSpaceDE w:val="0"/>
        <w:autoSpaceDN w:val="0"/>
        <w:adjustRightInd w:val="0"/>
        <w:spacing w:after="120"/>
        <w:jc w:val="both"/>
        <w:textAlignment w:val="baseline"/>
        <w:rPr>
          <w:rFonts w:eastAsiaTheme="minorEastAsia"/>
          <w:sz w:val="22"/>
          <w:szCs w:val="22"/>
          <w:lang w:eastAsia="zh-CN"/>
        </w:rPr>
      </w:pPr>
      <w:r w:rsidRPr="00AC2C7B">
        <w:rPr>
          <w:rFonts w:eastAsiaTheme="minorEastAsia"/>
          <w:sz w:val="22"/>
          <w:szCs w:val="22"/>
          <w:lang w:eastAsia="zh-CN"/>
        </w:rPr>
        <w:t>Proposal 3: In NR-U, the MAC entity shall increment the counter for power ramping by 1 if the selected SSB has QCL relationship with the SSB selected in the last Random Access Preamble transmission.</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5B9716E0" w14:textId="115A9BBA" w:rsidR="00002AA1" w:rsidRDefault="00FA3155" w:rsidP="006F68E5">
      <w:pPr>
        <w:widowControl/>
        <w:numPr>
          <w:ilvl w:val="0"/>
          <w:numId w:val="2"/>
        </w:numPr>
        <w:jc w:val="left"/>
        <w:rPr>
          <w:rFonts w:eastAsia="Times New Roman"/>
          <w:b w:val="0"/>
          <w:sz w:val="22"/>
          <w:szCs w:val="22"/>
          <w:lang w:eastAsia="zh-CN"/>
        </w:rPr>
      </w:pPr>
      <w:r w:rsidRPr="00FA3155">
        <w:rPr>
          <w:rFonts w:eastAsia="Times New Roman"/>
          <w:b w:val="0"/>
          <w:sz w:val="22"/>
          <w:szCs w:val="22"/>
          <w:lang w:eastAsia="zh-CN"/>
        </w:rPr>
        <w:t>R1-1907973</w:t>
      </w:r>
      <w:r w:rsidRPr="00FA3155">
        <w:rPr>
          <w:rFonts w:eastAsia="Times New Roman" w:hint="eastAsia"/>
          <w:b w:val="0"/>
          <w:sz w:val="22"/>
          <w:szCs w:val="22"/>
          <w:lang w:eastAsia="zh-CN"/>
        </w:rPr>
        <w:t>,</w:t>
      </w:r>
      <w:r w:rsidRPr="00FA3155">
        <w:rPr>
          <w:rFonts w:eastAsia="Times New Roman"/>
          <w:b w:val="0"/>
          <w:sz w:val="22"/>
          <w:szCs w:val="22"/>
          <w:lang w:eastAsia="zh-CN"/>
        </w:rPr>
        <w:t xml:space="preserve"> </w:t>
      </w:r>
      <w:r w:rsidR="00002AA1" w:rsidRPr="00002AA1">
        <w:rPr>
          <w:rFonts w:eastAsia="Times New Roman"/>
          <w:b w:val="0"/>
          <w:sz w:val="22"/>
          <w:szCs w:val="22"/>
          <w:lang w:eastAsia="zh-CN"/>
        </w:rPr>
        <w:t>Final Report of 3GPP TSG RAN WG1 #97</w:t>
      </w:r>
    </w:p>
    <w:p w14:paraId="3418157A" w14:textId="59D70A44" w:rsidR="00C605B5" w:rsidRPr="00FA3155" w:rsidRDefault="00FA3155" w:rsidP="00FA3155">
      <w:pPr>
        <w:widowControl/>
        <w:numPr>
          <w:ilvl w:val="0"/>
          <w:numId w:val="2"/>
        </w:numPr>
        <w:jc w:val="left"/>
        <w:rPr>
          <w:rFonts w:eastAsia="Times New Roman"/>
          <w:b w:val="0"/>
          <w:sz w:val="22"/>
          <w:szCs w:val="22"/>
          <w:lang w:eastAsia="zh-CN"/>
        </w:rPr>
      </w:pPr>
      <w:r w:rsidRPr="00FA3155">
        <w:rPr>
          <w:rFonts w:eastAsia="Times New Roman"/>
          <w:b w:val="0"/>
          <w:sz w:val="22"/>
          <w:szCs w:val="22"/>
          <w:lang w:eastAsia="zh-CN"/>
        </w:rPr>
        <w:t>R1-1911429</w:t>
      </w:r>
      <w:r w:rsidR="00AF1797">
        <w:rPr>
          <w:rFonts w:eastAsia="Times New Roman"/>
          <w:b w:val="0"/>
          <w:sz w:val="22"/>
          <w:szCs w:val="22"/>
          <w:lang w:eastAsia="zh-CN"/>
        </w:rPr>
        <w:t xml:space="preserve">, </w:t>
      </w:r>
      <w:r w:rsidR="00002AA1" w:rsidRPr="00002AA1">
        <w:rPr>
          <w:rFonts w:eastAsia="Times New Roman"/>
          <w:b w:val="0"/>
          <w:sz w:val="22"/>
          <w:szCs w:val="22"/>
          <w:lang w:eastAsia="zh-CN"/>
        </w:rPr>
        <w:t xml:space="preserve">Final Report of 3GPP TSG RAN WG1 #98 </w:t>
      </w:r>
    </w:p>
    <w:sectPr w:rsidR="00C605B5" w:rsidRPr="00FA3155" w:rsidSect="006A64C0">
      <w:headerReference w:type="even" r:id="rId10"/>
      <w:headerReference w:type="default" r:id="rId11"/>
      <w:footerReference w:type="even" r:id="rId12"/>
      <w:footerReference w:type="default" r:id="rId13"/>
      <w:headerReference w:type="first" r:id="rId14"/>
      <w:footerReference w:type="first" r:id="rId15"/>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0919B" w14:textId="77777777" w:rsidR="00265FC8" w:rsidRDefault="00265FC8" w:rsidP="006A64C0">
      <w:r>
        <w:separator/>
      </w:r>
    </w:p>
  </w:endnote>
  <w:endnote w:type="continuationSeparator" w:id="0">
    <w:p w14:paraId="44A693E4" w14:textId="77777777" w:rsidR="00265FC8" w:rsidRDefault="00265FC8"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5F26FF" w:rsidRDefault="005F26FF"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5F26FF" w:rsidRDefault="005F26FF"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5F26FF" w:rsidRDefault="005F26FF"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22BA6">
      <w:rPr>
        <w:rStyle w:val="a6"/>
        <w:noProof/>
      </w:rPr>
      <w:t>- 3 -</w:t>
    </w:r>
    <w:r>
      <w:rPr>
        <w:rStyle w:val="a6"/>
      </w:rPr>
      <w:fldChar w:fldCharType="end"/>
    </w:r>
  </w:p>
  <w:p w14:paraId="6A83598C" w14:textId="77777777" w:rsidR="005F26FF" w:rsidRDefault="005F26FF" w:rsidP="00BB03E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67F76" w14:textId="77777777" w:rsidR="00322BA6" w:rsidRDefault="00322B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33B76" w14:textId="77777777" w:rsidR="00265FC8" w:rsidRDefault="00265FC8" w:rsidP="006A64C0">
      <w:r>
        <w:separator/>
      </w:r>
    </w:p>
  </w:footnote>
  <w:footnote w:type="continuationSeparator" w:id="0">
    <w:p w14:paraId="27DBDC13" w14:textId="77777777" w:rsidR="00265FC8" w:rsidRDefault="00265FC8" w:rsidP="006A6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27B2" w14:textId="77777777" w:rsidR="00322BA6" w:rsidRDefault="00322BA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7DC5" w14:textId="77777777" w:rsidR="00322BA6" w:rsidRDefault="00322B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BB23B" w14:textId="77777777" w:rsidR="00322BA6" w:rsidRDefault="00322B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2"/>
  </w:num>
  <w:num w:numId="4">
    <w:abstractNumId w:val="1"/>
  </w:num>
  <w:num w:numId="5">
    <w:abstractNumId w:val="0"/>
  </w:num>
  <w:num w:numId="6">
    <w:abstractNumId w:val="11"/>
  </w:num>
  <w:num w:numId="7">
    <w:abstractNumId w:val="9"/>
  </w:num>
  <w:num w:numId="8">
    <w:abstractNumId w:val="3"/>
  </w:num>
  <w:num w:numId="9">
    <w:abstractNumId w:val="10"/>
  </w:num>
  <w:num w:numId="10">
    <w:abstractNumId w:val="13"/>
  </w:num>
  <w:num w:numId="11">
    <w:abstractNumId w:val="7"/>
  </w:num>
  <w:num w:numId="12">
    <w:abstractNumId w:val="14"/>
  </w:num>
  <w:num w:numId="13">
    <w:abstractNumId w:val="4"/>
  </w:num>
  <w:num w:numId="14">
    <w:abstractNumId w:val="6"/>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10A4"/>
    <w:rsid w:val="00002AA1"/>
    <w:rsid w:val="00011C74"/>
    <w:rsid w:val="00016F1E"/>
    <w:rsid w:val="000277E5"/>
    <w:rsid w:val="00031080"/>
    <w:rsid w:val="00031CEF"/>
    <w:rsid w:val="000328E8"/>
    <w:rsid w:val="000332E2"/>
    <w:rsid w:val="00033694"/>
    <w:rsid w:val="00037603"/>
    <w:rsid w:val="00041F08"/>
    <w:rsid w:val="0004273F"/>
    <w:rsid w:val="00051C12"/>
    <w:rsid w:val="00056386"/>
    <w:rsid w:val="000609FB"/>
    <w:rsid w:val="00070A6C"/>
    <w:rsid w:val="0007329A"/>
    <w:rsid w:val="00075389"/>
    <w:rsid w:val="00080EF1"/>
    <w:rsid w:val="0009233D"/>
    <w:rsid w:val="00093977"/>
    <w:rsid w:val="000A01D7"/>
    <w:rsid w:val="000A1306"/>
    <w:rsid w:val="000A1ED1"/>
    <w:rsid w:val="000B0474"/>
    <w:rsid w:val="000B1031"/>
    <w:rsid w:val="000B287F"/>
    <w:rsid w:val="000B57D9"/>
    <w:rsid w:val="000B6FEE"/>
    <w:rsid w:val="000C35E1"/>
    <w:rsid w:val="000C6B65"/>
    <w:rsid w:val="000D18B7"/>
    <w:rsid w:val="000D48E2"/>
    <w:rsid w:val="000D517F"/>
    <w:rsid w:val="000D607B"/>
    <w:rsid w:val="000E10D6"/>
    <w:rsid w:val="000F0969"/>
    <w:rsid w:val="000F162E"/>
    <w:rsid w:val="000F63A9"/>
    <w:rsid w:val="001000CF"/>
    <w:rsid w:val="001002F7"/>
    <w:rsid w:val="00103010"/>
    <w:rsid w:val="00106A08"/>
    <w:rsid w:val="00113322"/>
    <w:rsid w:val="001162C7"/>
    <w:rsid w:val="00121392"/>
    <w:rsid w:val="00131B48"/>
    <w:rsid w:val="00140444"/>
    <w:rsid w:val="00142ADD"/>
    <w:rsid w:val="001503BA"/>
    <w:rsid w:val="001537DD"/>
    <w:rsid w:val="00156583"/>
    <w:rsid w:val="0016291F"/>
    <w:rsid w:val="00164EBF"/>
    <w:rsid w:val="00173C81"/>
    <w:rsid w:val="00175BFC"/>
    <w:rsid w:val="00177812"/>
    <w:rsid w:val="00180C8E"/>
    <w:rsid w:val="001847D5"/>
    <w:rsid w:val="00187D52"/>
    <w:rsid w:val="00191E87"/>
    <w:rsid w:val="00192781"/>
    <w:rsid w:val="00196C4E"/>
    <w:rsid w:val="00197A8D"/>
    <w:rsid w:val="001A5F5F"/>
    <w:rsid w:val="001B1797"/>
    <w:rsid w:val="001C2F51"/>
    <w:rsid w:val="001C30BB"/>
    <w:rsid w:val="001C64EF"/>
    <w:rsid w:val="001D5900"/>
    <w:rsid w:val="001D68DD"/>
    <w:rsid w:val="001D6C59"/>
    <w:rsid w:val="001E0788"/>
    <w:rsid w:val="001E2280"/>
    <w:rsid w:val="001E6588"/>
    <w:rsid w:val="001E7025"/>
    <w:rsid w:val="002179DB"/>
    <w:rsid w:val="00222725"/>
    <w:rsid w:val="002238C3"/>
    <w:rsid w:val="00233AF2"/>
    <w:rsid w:val="00233F39"/>
    <w:rsid w:val="002436E0"/>
    <w:rsid w:val="00247ABE"/>
    <w:rsid w:val="00250106"/>
    <w:rsid w:val="00251863"/>
    <w:rsid w:val="0025596B"/>
    <w:rsid w:val="0026476E"/>
    <w:rsid w:val="00265FC8"/>
    <w:rsid w:val="002802DA"/>
    <w:rsid w:val="00286D71"/>
    <w:rsid w:val="0029163D"/>
    <w:rsid w:val="002919A1"/>
    <w:rsid w:val="002922B8"/>
    <w:rsid w:val="00292678"/>
    <w:rsid w:val="00292F58"/>
    <w:rsid w:val="00296B03"/>
    <w:rsid w:val="002A6A2C"/>
    <w:rsid w:val="002A6FE8"/>
    <w:rsid w:val="002A75D5"/>
    <w:rsid w:val="002B6EB9"/>
    <w:rsid w:val="002B7DA7"/>
    <w:rsid w:val="002C15BF"/>
    <w:rsid w:val="002C5DEB"/>
    <w:rsid w:val="002D0CFA"/>
    <w:rsid w:val="002D709A"/>
    <w:rsid w:val="002E091F"/>
    <w:rsid w:val="002E14ED"/>
    <w:rsid w:val="002E4698"/>
    <w:rsid w:val="002E5ECB"/>
    <w:rsid w:val="002F5A0D"/>
    <w:rsid w:val="00302A1D"/>
    <w:rsid w:val="0030618F"/>
    <w:rsid w:val="00313B65"/>
    <w:rsid w:val="00322BA6"/>
    <w:rsid w:val="003250F3"/>
    <w:rsid w:val="00332099"/>
    <w:rsid w:val="003335EC"/>
    <w:rsid w:val="00333EF6"/>
    <w:rsid w:val="00343724"/>
    <w:rsid w:val="00344CAF"/>
    <w:rsid w:val="003524E6"/>
    <w:rsid w:val="00352B06"/>
    <w:rsid w:val="00361374"/>
    <w:rsid w:val="00363A09"/>
    <w:rsid w:val="00364F66"/>
    <w:rsid w:val="00367AA7"/>
    <w:rsid w:val="00371A49"/>
    <w:rsid w:val="003724EC"/>
    <w:rsid w:val="003731B4"/>
    <w:rsid w:val="00373E88"/>
    <w:rsid w:val="003835BD"/>
    <w:rsid w:val="00394D20"/>
    <w:rsid w:val="00395572"/>
    <w:rsid w:val="00397E57"/>
    <w:rsid w:val="00397FC2"/>
    <w:rsid w:val="003A43A9"/>
    <w:rsid w:val="003B16F0"/>
    <w:rsid w:val="003B2A23"/>
    <w:rsid w:val="003B6E24"/>
    <w:rsid w:val="003C1F76"/>
    <w:rsid w:val="003C275A"/>
    <w:rsid w:val="003C61C1"/>
    <w:rsid w:val="003E3E4D"/>
    <w:rsid w:val="003E4E74"/>
    <w:rsid w:val="003E5DD1"/>
    <w:rsid w:val="003E70A7"/>
    <w:rsid w:val="003F250D"/>
    <w:rsid w:val="0040171B"/>
    <w:rsid w:val="004019FC"/>
    <w:rsid w:val="00403074"/>
    <w:rsid w:val="00403483"/>
    <w:rsid w:val="0040445F"/>
    <w:rsid w:val="004105CC"/>
    <w:rsid w:val="0041168F"/>
    <w:rsid w:val="00411DB5"/>
    <w:rsid w:val="00416D7B"/>
    <w:rsid w:val="00424ADC"/>
    <w:rsid w:val="004270D9"/>
    <w:rsid w:val="004427CC"/>
    <w:rsid w:val="00446E72"/>
    <w:rsid w:val="0045424E"/>
    <w:rsid w:val="0045475F"/>
    <w:rsid w:val="0045487D"/>
    <w:rsid w:val="00457F67"/>
    <w:rsid w:val="00464740"/>
    <w:rsid w:val="004665BF"/>
    <w:rsid w:val="0047531E"/>
    <w:rsid w:val="00480A3C"/>
    <w:rsid w:val="00481581"/>
    <w:rsid w:val="004818E4"/>
    <w:rsid w:val="00481B74"/>
    <w:rsid w:val="00486965"/>
    <w:rsid w:val="004911CD"/>
    <w:rsid w:val="00493AE7"/>
    <w:rsid w:val="004A46BF"/>
    <w:rsid w:val="004B7AA3"/>
    <w:rsid w:val="004D22B2"/>
    <w:rsid w:val="004D41B2"/>
    <w:rsid w:val="004D79AA"/>
    <w:rsid w:val="004E2FED"/>
    <w:rsid w:val="004F3B55"/>
    <w:rsid w:val="004F5347"/>
    <w:rsid w:val="005047AE"/>
    <w:rsid w:val="0050628E"/>
    <w:rsid w:val="00507931"/>
    <w:rsid w:val="00516D3E"/>
    <w:rsid w:val="00523AA7"/>
    <w:rsid w:val="00531C2C"/>
    <w:rsid w:val="00535C50"/>
    <w:rsid w:val="00542CC2"/>
    <w:rsid w:val="0054693B"/>
    <w:rsid w:val="0054762E"/>
    <w:rsid w:val="005504BD"/>
    <w:rsid w:val="00552F2A"/>
    <w:rsid w:val="00562902"/>
    <w:rsid w:val="00565721"/>
    <w:rsid w:val="005702F0"/>
    <w:rsid w:val="0057630C"/>
    <w:rsid w:val="0057676D"/>
    <w:rsid w:val="0058494E"/>
    <w:rsid w:val="0059027D"/>
    <w:rsid w:val="00590EC9"/>
    <w:rsid w:val="005916F1"/>
    <w:rsid w:val="00593CD8"/>
    <w:rsid w:val="005A58A7"/>
    <w:rsid w:val="005A6001"/>
    <w:rsid w:val="005A694C"/>
    <w:rsid w:val="005A74F4"/>
    <w:rsid w:val="005B27E1"/>
    <w:rsid w:val="005B3CFB"/>
    <w:rsid w:val="005B4E7C"/>
    <w:rsid w:val="005B6D70"/>
    <w:rsid w:val="005D0D3F"/>
    <w:rsid w:val="005D727D"/>
    <w:rsid w:val="005E12EA"/>
    <w:rsid w:val="005E30EA"/>
    <w:rsid w:val="005F1FD9"/>
    <w:rsid w:val="005F26FF"/>
    <w:rsid w:val="005F58D8"/>
    <w:rsid w:val="00615835"/>
    <w:rsid w:val="00615FEA"/>
    <w:rsid w:val="0062368A"/>
    <w:rsid w:val="0063168A"/>
    <w:rsid w:val="00643379"/>
    <w:rsid w:val="00643A43"/>
    <w:rsid w:val="00643C39"/>
    <w:rsid w:val="00650774"/>
    <w:rsid w:val="00652974"/>
    <w:rsid w:val="0065703B"/>
    <w:rsid w:val="00657230"/>
    <w:rsid w:val="0066553E"/>
    <w:rsid w:val="00666755"/>
    <w:rsid w:val="006711AA"/>
    <w:rsid w:val="00672AC0"/>
    <w:rsid w:val="006766D9"/>
    <w:rsid w:val="00681A45"/>
    <w:rsid w:val="0068270D"/>
    <w:rsid w:val="00691073"/>
    <w:rsid w:val="00693080"/>
    <w:rsid w:val="00696307"/>
    <w:rsid w:val="00696DB1"/>
    <w:rsid w:val="00697B39"/>
    <w:rsid w:val="00697F6F"/>
    <w:rsid w:val="006A1203"/>
    <w:rsid w:val="006A1434"/>
    <w:rsid w:val="006A4659"/>
    <w:rsid w:val="006A64C0"/>
    <w:rsid w:val="006B1170"/>
    <w:rsid w:val="006B4192"/>
    <w:rsid w:val="006C5B4A"/>
    <w:rsid w:val="006C6933"/>
    <w:rsid w:val="006D750D"/>
    <w:rsid w:val="006E04B2"/>
    <w:rsid w:val="006E1338"/>
    <w:rsid w:val="006F2EA6"/>
    <w:rsid w:val="006F535C"/>
    <w:rsid w:val="006F68E5"/>
    <w:rsid w:val="00704B47"/>
    <w:rsid w:val="0070692D"/>
    <w:rsid w:val="00706BF5"/>
    <w:rsid w:val="007130C5"/>
    <w:rsid w:val="00727E4E"/>
    <w:rsid w:val="00735BD6"/>
    <w:rsid w:val="00743D39"/>
    <w:rsid w:val="00744F8F"/>
    <w:rsid w:val="00755C36"/>
    <w:rsid w:val="0076742E"/>
    <w:rsid w:val="00767AFD"/>
    <w:rsid w:val="007703A5"/>
    <w:rsid w:val="0077212A"/>
    <w:rsid w:val="00777D22"/>
    <w:rsid w:val="00783E87"/>
    <w:rsid w:val="007A05FF"/>
    <w:rsid w:val="007A2A45"/>
    <w:rsid w:val="007A4815"/>
    <w:rsid w:val="007B0293"/>
    <w:rsid w:val="007B1085"/>
    <w:rsid w:val="007C0D4E"/>
    <w:rsid w:val="007C2E16"/>
    <w:rsid w:val="007E77D7"/>
    <w:rsid w:val="007F0544"/>
    <w:rsid w:val="007F0C62"/>
    <w:rsid w:val="00802D71"/>
    <w:rsid w:val="00804767"/>
    <w:rsid w:val="00811C05"/>
    <w:rsid w:val="00830915"/>
    <w:rsid w:val="008409E7"/>
    <w:rsid w:val="00852CA7"/>
    <w:rsid w:val="008645C1"/>
    <w:rsid w:val="00864A53"/>
    <w:rsid w:val="00867BA2"/>
    <w:rsid w:val="0087603E"/>
    <w:rsid w:val="00882698"/>
    <w:rsid w:val="008869E7"/>
    <w:rsid w:val="00891207"/>
    <w:rsid w:val="00894B95"/>
    <w:rsid w:val="008B100A"/>
    <w:rsid w:val="008B4F8C"/>
    <w:rsid w:val="008B5D34"/>
    <w:rsid w:val="008B7D7E"/>
    <w:rsid w:val="008D3A3E"/>
    <w:rsid w:val="008D44D3"/>
    <w:rsid w:val="008D5DA9"/>
    <w:rsid w:val="00903AA5"/>
    <w:rsid w:val="009065AF"/>
    <w:rsid w:val="00913B86"/>
    <w:rsid w:val="0092076A"/>
    <w:rsid w:val="009218EE"/>
    <w:rsid w:val="00922D5E"/>
    <w:rsid w:val="00926AEE"/>
    <w:rsid w:val="00930EB3"/>
    <w:rsid w:val="0093268C"/>
    <w:rsid w:val="00942F4F"/>
    <w:rsid w:val="00943256"/>
    <w:rsid w:val="009447ED"/>
    <w:rsid w:val="009456AE"/>
    <w:rsid w:val="009472B1"/>
    <w:rsid w:val="00947B78"/>
    <w:rsid w:val="00951B10"/>
    <w:rsid w:val="0095370B"/>
    <w:rsid w:val="0095759B"/>
    <w:rsid w:val="009575F9"/>
    <w:rsid w:val="00960090"/>
    <w:rsid w:val="00961068"/>
    <w:rsid w:val="00961A2E"/>
    <w:rsid w:val="00961B62"/>
    <w:rsid w:val="00962F99"/>
    <w:rsid w:val="00966046"/>
    <w:rsid w:val="00972F2E"/>
    <w:rsid w:val="00973BD4"/>
    <w:rsid w:val="00974872"/>
    <w:rsid w:val="009841B2"/>
    <w:rsid w:val="0098461A"/>
    <w:rsid w:val="009871AD"/>
    <w:rsid w:val="00992300"/>
    <w:rsid w:val="00992C2C"/>
    <w:rsid w:val="00996341"/>
    <w:rsid w:val="009A4852"/>
    <w:rsid w:val="009A79B7"/>
    <w:rsid w:val="009C3482"/>
    <w:rsid w:val="009C5DBA"/>
    <w:rsid w:val="009C62CC"/>
    <w:rsid w:val="009C7EBC"/>
    <w:rsid w:val="009E559C"/>
    <w:rsid w:val="009F348B"/>
    <w:rsid w:val="009F6E68"/>
    <w:rsid w:val="009F7264"/>
    <w:rsid w:val="00A0222E"/>
    <w:rsid w:val="00A042D6"/>
    <w:rsid w:val="00A054C4"/>
    <w:rsid w:val="00A079FA"/>
    <w:rsid w:val="00A20C72"/>
    <w:rsid w:val="00A24976"/>
    <w:rsid w:val="00A24EB9"/>
    <w:rsid w:val="00A309EC"/>
    <w:rsid w:val="00A42C3B"/>
    <w:rsid w:val="00A444D8"/>
    <w:rsid w:val="00A54D0C"/>
    <w:rsid w:val="00A56FDE"/>
    <w:rsid w:val="00A64C28"/>
    <w:rsid w:val="00A65D8E"/>
    <w:rsid w:val="00A70183"/>
    <w:rsid w:val="00A7340C"/>
    <w:rsid w:val="00A8109F"/>
    <w:rsid w:val="00A83E0C"/>
    <w:rsid w:val="00A84D76"/>
    <w:rsid w:val="00A85E34"/>
    <w:rsid w:val="00A8604C"/>
    <w:rsid w:val="00A8697B"/>
    <w:rsid w:val="00A87B0F"/>
    <w:rsid w:val="00A91D6F"/>
    <w:rsid w:val="00A94D06"/>
    <w:rsid w:val="00A95814"/>
    <w:rsid w:val="00A97B96"/>
    <w:rsid w:val="00AA2643"/>
    <w:rsid w:val="00AA6D6E"/>
    <w:rsid w:val="00AB6625"/>
    <w:rsid w:val="00AC2C7B"/>
    <w:rsid w:val="00AC6B3F"/>
    <w:rsid w:val="00AD3568"/>
    <w:rsid w:val="00AD5415"/>
    <w:rsid w:val="00AD6778"/>
    <w:rsid w:val="00AE0100"/>
    <w:rsid w:val="00AF1797"/>
    <w:rsid w:val="00AF3441"/>
    <w:rsid w:val="00AF3FF2"/>
    <w:rsid w:val="00B01D0D"/>
    <w:rsid w:val="00B05830"/>
    <w:rsid w:val="00B05C1D"/>
    <w:rsid w:val="00B15287"/>
    <w:rsid w:val="00B21AE6"/>
    <w:rsid w:val="00B3078F"/>
    <w:rsid w:val="00B31350"/>
    <w:rsid w:val="00B376CF"/>
    <w:rsid w:val="00B4042A"/>
    <w:rsid w:val="00B42C3C"/>
    <w:rsid w:val="00B522C7"/>
    <w:rsid w:val="00B651B2"/>
    <w:rsid w:val="00B670EC"/>
    <w:rsid w:val="00B72593"/>
    <w:rsid w:val="00B748B9"/>
    <w:rsid w:val="00B77DC3"/>
    <w:rsid w:val="00B825B4"/>
    <w:rsid w:val="00B82E00"/>
    <w:rsid w:val="00B86D9A"/>
    <w:rsid w:val="00B9571E"/>
    <w:rsid w:val="00B97EF5"/>
    <w:rsid w:val="00BA0CAF"/>
    <w:rsid w:val="00BA1529"/>
    <w:rsid w:val="00BA3662"/>
    <w:rsid w:val="00BB03E7"/>
    <w:rsid w:val="00BB598C"/>
    <w:rsid w:val="00BC49A1"/>
    <w:rsid w:val="00BC5DE0"/>
    <w:rsid w:val="00BD2245"/>
    <w:rsid w:val="00BD7190"/>
    <w:rsid w:val="00BE4248"/>
    <w:rsid w:val="00BF2A8D"/>
    <w:rsid w:val="00BF3D59"/>
    <w:rsid w:val="00BF5A58"/>
    <w:rsid w:val="00BF77BA"/>
    <w:rsid w:val="00C00DE9"/>
    <w:rsid w:val="00C028AC"/>
    <w:rsid w:val="00C03C3C"/>
    <w:rsid w:val="00C0630A"/>
    <w:rsid w:val="00C066D7"/>
    <w:rsid w:val="00C15A94"/>
    <w:rsid w:val="00C15DD0"/>
    <w:rsid w:val="00C164E8"/>
    <w:rsid w:val="00C324C9"/>
    <w:rsid w:val="00C32794"/>
    <w:rsid w:val="00C35D1A"/>
    <w:rsid w:val="00C40FCC"/>
    <w:rsid w:val="00C423DF"/>
    <w:rsid w:val="00C46090"/>
    <w:rsid w:val="00C5190F"/>
    <w:rsid w:val="00C605B5"/>
    <w:rsid w:val="00C60D97"/>
    <w:rsid w:val="00C67A3A"/>
    <w:rsid w:val="00C67B9D"/>
    <w:rsid w:val="00C70055"/>
    <w:rsid w:val="00C70884"/>
    <w:rsid w:val="00C759EE"/>
    <w:rsid w:val="00C84277"/>
    <w:rsid w:val="00C93B26"/>
    <w:rsid w:val="00CA12E8"/>
    <w:rsid w:val="00CA45E9"/>
    <w:rsid w:val="00CA5386"/>
    <w:rsid w:val="00CB0230"/>
    <w:rsid w:val="00CB1B99"/>
    <w:rsid w:val="00CC0DA7"/>
    <w:rsid w:val="00CC5280"/>
    <w:rsid w:val="00CC75E1"/>
    <w:rsid w:val="00CC78CB"/>
    <w:rsid w:val="00CD5059"/>
    <w:rsid w:val="00CE0C28"/>
    <w:rsid w:val="00CE6E78"/>
    <w:rsid w:val="00CE7446"/>
    <w:rsid w:val="00CF0A40"/>
    <w:rsid w:val="00CF15BA"/>
    <w:rsid w:val="00CF5397"/>
    <w:rsid w:val="00D0340D"/>
    <w:rsid w:val="00D04705"/>
    <w:rsid w:val="00D05469"/>
    <w:rsid w:val="00D05834"/>
    <w:rsid w:val="00D11A59"/>
    <w:rsid w:val="00D1351B"/>
    <w:rsid w:val="00D17EB2"/>
    <w:rsid w:val="00D238E5"/>
    <w:rsid w:val="00D2768B"/>
    <w:rsid w:val="00D37E5E"/>
    <w:rsid w:val="00D646B1"/>
    <w:rsid w:val="00D67A89"/>
    <w:rsid w:val="00D74E37"/>
    <w:rsid w:val="00D7501D"/>
    <w:rsid w:val="00D875C1"/>
    <w:rsid w:val="00DA0628"/>
    <w:rsid w:val="00DA12A8"/>
    <w:rsid w:val="00DA4F31"/>
    <w:rsid w:val="00DB10C4"/>
    <w:rsid w:val="00DB6884"/>
    <w:rsid w:val="00DB7F5B"/>
    <w:rsid w:val="00DC10EE"/>
    <w:rsid w:val="00DC2C95"/>
    <w:rsid w:val="00DD379B"/>
    <w:rsid w:val="00DD782D"/>
    <w:rsid w:val="00DE3482"/>
    <w:rsid w:val="00DF1BCC"/>
    <w:rsid w:val="00DF2718"/>
    <w:rsid w:val="00DF431A"/>
    <w:rsid w:val="00DF58B1"/>
    <w:rsid w:val="00E02604"/>
    <w:rsid w:val="00E03139"/>
    <w:rsid w:val="00E0401B"/>
    <w:rsid w:val="00E04540"/>
    <w:rsid w:val="00E20F3C"/>
    <w:rsid w:val="00E22D91"/>
    <w:rsid w:val="00E27B88"/>
    <w:rsid w:val="00E4169B"/>
    <w:rsid w:val="00E446E7"/>
    <w:rsid w:val="00E46A71"/>
    <w:rsid w:val="00E51E79"/>
    <w:rsid w:val="00E71F3B"/>
    <w:rsid w:val="00E80CDE"/>
    <w:rsid w:val="00E82B6F"/>
    <w:rsid w:val="00E851CA"/>
    <w:rsid w:val="00E86F52"/>
    <w:rsid w:val="00E90E38"/>
    <w:rsid w:val="00E95E09"/>
    <w:rsid w:val="00EA2ED4"/>
    <w:rsid w:val="00EC1BE8"/>
    <w:rsid w:val="00EC68BE"/>
    <w:rsid w:val="00EE39EF"/>
    <w:rsid w:val="00EE5345"/>
    <w:rsid w:val="00EF10BD"/>
    <w:rsid w:val="00EF518F"/>
    <w:rsid w:val="00F116D5"/>
    <w:rsid w:val="00F16378"/>
    <w:rsid w:val="00F17A33"/>
    <w:rsid w:val="00F20CE4"/>
    <w:rsid w:val="00F228E6"/>
    <w:rsid w:val="00F411E8"/>
    <w:rsid w:val="00F50D36"/>
    <w:rsid w:val="00F51975"/>
    <w:rsid w:val="00F529E8"/>
    <w:rsid w:val="00F556C2"/>
    <w:rsid w:val="00F65065"/>
    <w:rsid w:val="00F715CB"/>
    <w:rsid w:val="00F90A42"/>
    <w:rsid w:val="00FA0646"/>
    <w:rsid w:val="00FA19A8"/>
    <w:rsid w:val="00FA3155"/>
    <w:rsid w:val="00FA3C49"/>
    <w:rsid w:val="00FA42F1"/>
    <w:rsid w:val="00FA7B9C"/>
    <w:rsid w:val="00FB4D4B"/>
    <w:rsid w:val="00FB6CFB"/>
    <w:rsid w:val="00FC3E6C"/>
    <w:rsid w:val="00FC5C33"/>
    <w:rsid w:val="00FC74CB"/>
    <w:rsid w:val="00FD0EAD"/>
    <w:rsid w:val="00FD188B"/>
    <w:rsid w:val="00FD7D14"/>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リスト段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リスト段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SimSun"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SimSun"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SimSun"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SimSun"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 w:type="paragraph" w:customStyle="1" w:styleId="References">
    <w:name w:val="References"/>
    <w:basedOn w:val="a0"/>
    <w:rsid w:val="00002AA1"/>
    <w:pPr>
      <w:widowControl/>
      <w:numPr>
        <w:numId w:val="14"/>
      </w:numPr>
      <w:autoSpaceDE w:val="0"/>
      <w:autoSpaceDN w:val="0"/>
      <w:snapToGrid w:val="0"/>
      <w:spacing w:after="60"/>
      <w:jc w:val="left"/>
    </w:pPr>
    <w:rPr>
      <w:rFonts w:ascii="Times New Roman" w:eastAsia="SimSun" w:hAnsi="Times New Roman"/>
      <w:b w:val="0"/>
      <w:kern w:val="0"/>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95DCB-7D6D-4C88-92C7-3D4368DE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5068</Characters>
  <Application>Microsoft Office Word</Application>
  <DocSecurity>0</DocSecurity>
  <Lines>42</Lines>
  <Paragraphs>11</Paragraphs>
  <ScaleCrop>false</ScaleCrop>
  <Company/>
  <LinksUpToDate>false</LinksUpToDate>
  <CharactersWithSpaces>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2020-02-14T04:42:00Z</dcterms:created>
  <dcterms:modified xsi:type="dcterms:W3CDTF">2020-02-14T04:42:00Z</dcterms:modified>
</cp:coreProperties>
</file>